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8FC1" w14:textId="77777777" w:rsidR="00DD0436" w:rsidRDefault="00DD0436" w:rsidP="00CA5F2B">
      <w:pPr>
        <w:pStyle w:val="Nagwek2"/>
        <w:tabs>
          <w:tab w:val="left" w:pos="761"/>
          <w:tab w:val="left" w:pos="763"/>
        </w:tabs>
        <w:spacing w:before="1" w:line="276" w:lineRule="auto"/>
        <w:jc w:val="center"/>
        <w:rPr>
          <w:rFonts w:ascii="Arial" w:hAnsi="Arial" w:cs="Arial"/>
        </w:rPr>
      </w:pPr>
    </w:p>
    <w:p w14:paraId="2967BAD4" w14:textId="77777777" w:rsidR="00DD0436" w:rsidRDefault="00DD0436" w:rsidP="00CA5F2B">
      <w:pPr>
        <w:pStyle w:val="Nagwek2"/>
        <w:tabs>
          <w:tab w:val="left" w:pos="761"/>
          <w:tab w:val="left" w:pos="763"/>
        </w:tabs>
        <w:spacing w:before="1" w:line="276" w:lineRule="auto"/>
        <w:jc w:val="center"/>
        <w:rPr>
          <w:rFonts w:ascii="Arial" w:hAnsi="Arial" w:cs="Arial"/>
        </w:rPr>
      </w:pPr>
    </w:p>
    <w:p w14:paraId="6A3F3976" w14:textId="792AD5C8" w:rsidR="00066EAF" w:rsidRPr="00DD0436" w:rsidRDefault="00CA5F2B" w:rsidP="00CA5F2B">
      <w:pPr>
        <w:pStyle w:val="Nagwek2"/>
        <w:tabs>
          <w:tab w:val="left" w:pos="761"/>
          <w:tab w:val="left" w:pos="763"/>
        </w:tabs>
        <w:spacing w:before="1" w:line="276" w:lineRule="auto"/>
        <w:jc w:val="center"/>
        <w:rPr>
          <w:rFonts w:ascii="Arial" w:hAnsi="Arial" w:cs="Arial"/>
          <w:sz w:val="24"/>
          <w:szCs w:val="24"/>
        </w:rPr>
      </w:pPr>
      <w:r w:rsidRPr="00DD0436">
        <w:rPr>
          <w:rFonts w:ascii="Arial" w:hAnsi="Arial" w:cs="Arial"/>
          <w:sz w:val="24"/>
          <w:szCs w:val="24"/>
        </w:rPr>
        <w:t>Zapytanie ofertowe</w:t>
      </w:r>
    </w:p>
    <w:p w14:paraId="0B771715" w14:textId="77777777" w:rsidR="00DD0436" w:rsidRPr="00CA5F2B" w:rsidRDefault="00DD0436" w:rsidP="00CA5F2B">
      <w:pPr>
        <w:pStyle w:val="Nagwek2"/>
        <w:tabs>
          <w:tab w:val="left" w:pos="761"/>
          <w:tab w:val="left" w:pos="763"/>
        </w:tabs>
        <w:spacing w:before="1" w:line="276" w:lineRule="auto"/>
        <w:jc w:val="center"/>
        <w:rPr>
          <w:rFonts w:ascii="Arial" w:hAnsi="Arial" w:cs="Arial"/>
        </w:rPr>
      </w:pPr>
    </w:p>
    <w:p w14:paraId="7B584C85" w14:textId="77777777" w:rsidR="00CA5F2B" w:rsidRPr="00B70D32" w:rsidRDefault="00CA5F2B" w:rsidP="00CA5F2B">
      <w:pPr>
        <w:pStyle w:val="Nagwek2"/>
        <w:tabs>
          <w:tab w:val="left" w:pos="761"/>
          <w:tab w:val="left" w:pos="763"/>
        </w:tabs>
        <w:spacing w:before="1" w:line="276" w:lineRule="auto"/>
        <w:jc w:val="center"/>
        <w:rPr>
          <w:rFonts w:ascii="Arial" w:hAnsi="Arial" w:cs="Arial"/>
          <w:sz w:val="18"/>
          <w:szCs w:val="18"/>
        </w:rPr>
      </w:pPr>
    </w:p>
    <w:p w14:paraId="168C58FC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before="1" w:line="276" w:lineRule="auto"/>
        <w:ind w:hanging="403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Zamawiający</w:t>
      </w:r>
    </w:p>
    <w:p w14:paraId="3A0AD93D" w14:textId="77777777" w:rsidR="00DD1209" w:rsidRPr="00E42E91" w:rsidRDefault="00DD1209" w:rsidP="00DD1209">
      <w:pPr>
        <w:pStyle w:val="Tekstpodstawowy"/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Wojewódzki Urząd Pracy w Opolu</w:t>
      </w:r>
    </w:p>
    <w:p w14:paraId="4D3CC607" w14:textId="77777777" w:rsidR="00DD1209" w:rsidRPr="00E42E91" w:rsidRDefault="00DD1209" w:rsidP="00DD1209">
      <w:pPr>
        <w:pStyle w:val="Tekstpodstawowy"/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ul. Głogowska 25c</w:t>
      </w:r>
    </w:p>
    <w:p w14:paraId="213E6B5A" w14:textId="2F85D309" w:rsidR="00A35C87" w:rsidRPr="00E42E91" w:rsidRDefault="00DD1209" w:rsidP="00DD1209">
      <w:pPr>
        <w:pStyle w:val="Tekstpodstawowy"/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45-315 Opole</w:t>
      </w:r>
    </w:p>
    <w:p w14:paraId="2AAB5F3C" w14:textId="0B7156BE" w:rsidR="00EA1E90" w:rsidRPr="00E42E91" w:rsidRDefault="00EA1E90" w:rsidP="00C5134C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1619779D" w14:textId="758B1AB7" w:rsidR="00EA1E90" w:rsidRPr="00E42E91" w:rsidRDefault="00EA1E90" w:rsidP="00614860">
      <w:pPr>
        <w:pStyle w:val="Tekstpodstawowy"/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Zamawiający zatrudnia 189 osób mających prawo przystąpienia do PPK.</w:t>
      </w:r>
    </w:p>
    <w:p w14:paraId="6B78BCC8" w14:textId="77777777" w:rsidR="00A35C87" w:rsidRPr="00E42E91" w:rsidRDefault="00A35C87" w:rsidP="00614860">
      <w:pPr>
        <w:pStyle w:val="Tekstpodstawowy"/>
        <w:spacing w:before="11" w:line="276" w:lineRule="auto"/>
        <w:rPr>
          <w:rFonts w:ascii="Arial" w:hAnsi="Arial" w:cs="Arial"/>
          <w:sz w:val="18"/>
          <w:szCs w:val="18"/>
        </w:rPr>
      </w:pPr>
    </w:p>
    <w:p w14:paraId="11EF2385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3"/>
        </w:tabs>
        <w:spacing w:before="57" w:line="276" w:lineRule="auto"/>
        <w:ind w:hanging="46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Tryb udzielenia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zamówienia:</w:t>
      </w:r>
    </w:p>
    <w:p w14:paraId="0C4BB802" w14:textId="2AAF564D" w:rsidR="00A35C87" w:rsidRPr="00E42E91" w:rsidRDefault="00DD1209" w:rsidP="00DD1209">
      <w:pPr>
        <w:pStyle w:val="Tekstpodstawowy"/>
        <w:spacing w:line="276" w:lineRule="auto"/>
        <w:ind w:left="762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Postępowanie jest prowadzone na podstawie przepisów art. 7 ust. 2a ustawy z dnia 4 października </w:t>
      </w:r>
      <w:r w:rsidRPr="00E42E91">
        <w:rPr>
          <w:rFonts w:ascii="Arial" w:hAnsi="Arial" w:cs="Arial"/>
          <w:sz w:val="18"/>
          <w:szCs w:val="18"/>
        </w:rPr>
        <w:br/>
        <w:t>2018 r. o pracowniczych planach kapitałowych (Dz. U. 2020 poz. 1342 ze zm.) bez zastosowania przepisów ustawy z dnia 11 września 2019 roku Prawo Zamówień Publicznych (Dz.U. 2019 poz. 2019 ze zm.).</w:t>
      </w:r>
    </w:p>
    <w:p w14:paraId="4FDEDD72" w14:textId="77777777" w:rsidR="00A35C87" w:rsidRPr="00E42E91" w:rsidRDefault="00A35C87" w:rsidP="00614860">
      <w:pPr>
        <w:pStyle w:val="Tekstpodstawowy"/>
        <w:spacing w:before="1" w:line="276" w:lineRule="auto"/>
        <w:rPr>
          <w:rFonts w:ascii="Arial" w:hAnsi="Arial" w:cs="Arial"/>
          <w:sz w:val="18"/>
          <w:szCs w:val="18"/>
        </w:rPr>
      </w:pPr>
    </w:p>
    <w:p w14:paraId="33E24B83" w14:textId="77777777" w:rsidR="00A35C87" w:rsidRPr="00E42E91" w:rsidRDefault="00A35C87" w:rsidP="00614860">
      <w:pPr>
        <w:tabs>
          <w:tab w:val="left" w:pos="2998"/>
        </w:tabs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b/>
          <w:sz w:val="18"/>
          <w:szCs w:val="18"/>
        </w:rPr>
        <w:t>kod</w:t>
      </w:r>
      <w:r w:rsidRPr="00E42E91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E42E91">
        <w:rPr>
          <w:rFonts w:ascii="Arial" w:hAnsi="Arial" w:cs="Arial"/>
          <w:b/>
          <w:sz w:val="18"/>
          <w:szCs w:val="18"/>
        </w:rPr>
        <w:t>CPV</w:t>
      </w:r>
      <w:r w:rsidRPr="00E42E91">
        <w:rPr>
          <w:rFonts w:ascii="Arial" w:hAnsi="Arial" w:cs="Arial"/>
          <w:sz w:val="18"/>
          <w:szCs w:val="18"/>
        </w:rPr>
        <w:t>:</w:t>
      </w:r>
      <w:r w:rsidRPr="00E42E91">
        <w:rPr>
          <w:rFonts w:ascii="Arial" w:hAnsi="Arial" w:cs="Arial"/>
          <w:spacing w:val="-2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66131100-8</w:t>
      </w:r>
      <w:r w:rsidRPr="00E42E91">
        <w:rPr>
          <w:rFonts w:ascii="Arial" w:hAnsi="Arial" w:cs="Arial"/>
          <w:sz w:val="18"/>
          <w:szCs w:val="18"/>
        </w:rPr>
        <w:tab/>
      </w:r>
    </w:p>
    <w:p w14:paraId="0B77A60D" w14:textId="77777777" w:rsidR="00A35C87" w:rsidRPr="00E42E91" w:rsidRDefault="00A35C87" w:rsidP="00614860">
      <w:pPr>
        <w:tabs>
          <w:tab w:val="left" w:pos="2998"/>
        </w:tabs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b/>
          <w:sz w:val="18"/>
          <w:szCs w:val="18"/>
        </w:rPr>
        <w:t>nazwa kodu CPV</w:t>
      </w:r>
      <w:r w:rsidRPr="00E42E91">
        <w:rPr>
          <w:rFonts w:ascii="Arial" w:hAnsi="Arial" w:cs="Arial"/>
          <w:sz w:val="18"/>
          <w:szCs w:val="18"/>
        </w:rPr>
        <w:t>: Usługi inwestycji w fundusze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emerytalno-rentowe</w:t>
      </w:r>
    </w:p>
    <w:p w14:paraId="082A02D0" w14:textId="77777777" w:rsidR="00A35C87" w:rsidRPr="00E42E91" w:rsidRDefault="00A35C87" w:rsidP="00614860">
      <w:pPr>
        <w:pStyle w:val="Tekstpodstawowy"/>
        <w:spacing w:before="8" w:line="276" w:lineRule="auto"/>
        <w:rPr>
          <w:rFonts w:ascii="Arial" w:hAnsi="Arial" w:cs="Arial"/>
          <w:sz w:val="18"/>
          <w:szCs w:val="18"/>
        </w:rPr>
      </w:pPr>
    </w:p>
    <w:p w14:paraId="4EBAA0FB" w14:textId="65101EF3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520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Przedmiot </w:t>
      </w:r>
      <w:r w:rsidR="00C5134C">
        <w:rPr>
          <w:rFonts w:ascii="Arial" w:hAnsi="Arial" w:cs="Arial"/>
          <w:sz w:val="18"/>
          <w:szCs w:val="18"/>
        </w:rPr>
        <w:t>zamówienia</w:t>
      </w:r>
      <w:r w:rsidRPr="00E42E91">
        <w:rPr>
          <w:rFonts w:ascii="Arial" w:hAnsi="Arial" w:cs="Arial"/>
          <w:sz w:val="18"/>
          <w:szCs w:val="18"/>
        </w:rPr>
        <w:t>:</w:t>
      </w:r>
    </w:p>
    <w:p w14:paraId="72F0F022" w14:textId="300456FA" w:rsidR="00A35C87" w:rsidRPr="00E42E91" w:rsidRDefault="00A35C87" w:rsidP="00614860">
      <w:pPr>
        <w:pStyle w:val="Tekstpodstawowy"/>
        <w:spacing w:before="1" w:line="276" w:lineRule="auto"/>
        <w:ind w:left="762" w:right="52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Przedmiotem niniejszego zamówienia jest wybór Instytucji Finansowej zarządzającej </w:t>
      </w:r>
      <w:r w:rsidR="00103D95" w:rsidRPr="00E42E91">
        <w:rPr>
          <w:rFonts w:ascii="Arial" w:hAnsi="Arial" w:cs="Arial"/>
          <w:sz w:val="18"/>
          <w:szCs w:val="18"/>
        </w:rPr>
        <w:t> i </w:t>
      </w:r>
      <w:r w:rsidRPr="00E42E91">
        <w:rPr>
          <w:rFonts w:ascii="Arial" w:hAnsi="Arial" w:cs="Arial"/>
          <w:sz w:val="18"/>
          <w:szCs w:val="18"/>
        </w:rPr>
        <w:t>prowadzącej Pracownicze Plany Kapitałowe zgodnie z warunkami zawartymi w niniejszym ogłoszeniu oraz na zasadach określonych w ustawie z dnia 4 października 2018 r. o Pracowniczych Planach</w:t>
      </w:r>
      <w:r w:rsidR="00662ADE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Kapitałowych (Dz. U. z 20</w:t>
      </w:r>
      <w:r w:rsidR="00DD1209" w:rsidRPr="00E42E91">
        <w:rPr>
          <w:rFonts w:ascii="Arial" w:hAnsi="Arial" w:cs="Arial"/>
          <w:sz w:val="18"/>
          <w:szCs w:val="18"/>
        </w:rPr>
        <w:t>20</w:t>
      </w:r>
      <w:r w:rsidRPr="00E42E91">
        <w:rPr>
          <w:rFonts w:ascii="Arial" w:hAnsi="Arial" w:cs="Arial"/>
          <w:sz w:val="18"/>
          <w:szCs w:val="18"/>
        </w:rPr>
        <w:t xml:space="preserve"> r., poz. </w:t>
      </w:r>
      <w:r w:rsidR="00DD1209" w:rsidRPr="00E42E91">
        <w:rPr>
          <w:rFonts w:ascii="Arial" w:hAnsi="Arial" w:cs="Arial"/>
          <w:sz w:val="18"/>
          <w:szCs w:val="18"/>
        </w:rPr>
        <w:t>1342</w:t>
      </w:r>
      <w:r w:rsidRPr="00E42E9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E42E91">
        <w:rPr>
          <w:rFonts w:ascii="Arial" w:hAnsi="Arial" w:cs="Arial"/>
          <w:sz w:val="18"/>
          <w:szCs w:val="18"/>
        </w:rPr>
        <w:t>późn</w:t>
      </w:r>
      <w:proofErr w:type="spellEnd"/>
      <w:r w:rsidRPr="00E42E91">
        <w:rPr>
          <w:rFonts w:ascii="Arial" w:hAnsi="Arial" w:cs="Arial"/>
          <w:sz w:val="18"/>
          <w:szCs w:val="18"/>
        </w:rPr>
        <w:t>. zm.</w:t>
      </w:r>
      <w:r w:rsidR="00F50FBB" w:rsidRPr="00E42E91">
        <w:rPr>
          <w:rFonts w:ascii="Arial" w:hAnsi="Arial" w:cs="Arial"/>
          <w:sz w:val="18"/>
          <w:szCs w:val="18"/>
        </w:rPr>
        <w:t>; dalej</w:t>
      </w:r>
      <w:r w:rsidR="00D0255D" w:rsidRPr="00E42E91">
        <w:rPr>
          <w:rFonts w:ascii="Arial" w:hAnsi="Arial" w:cs="Arial"/>
          <w:sz w:val="18"/>
          <w:szCs w:val="18"/>
        </w:rPr>
        <w:t>: ustawa</w:t>
      </w:r>
      <w:r w:rsidR="00F50FBB" w:rsidRPr="00E42E91">
        <w:rPr>
          <w:rFonts w:ascii="Arial" w:hAnsi="Arial" w:cs="Arial"/>
          <w:sz w:val="18"/>
          <w:szCs w:val="18"/>
        </w:rPr>
        <w:t xml:space="preserve"> o PPK</w:t>
      </w:r>
      <w:r w:rsidRPr="00E42E91">
        <w:rPr>
          <w:rFonts w:ascii="Arial" w:hAnsi="Arial" w:cs="Arial"/>
          <w:sz w:val="18"/>
          <w:szCs w:val="18"/>
        </w:rPr>
        <w:t>).</w:t>
      </w:r>
    </w:p>
    <w:p w14:paraId="20393E4A" w14:textId="77777777" w:rsidR="00A35C87" w:rsidRPr="00E42E91" w:rsidRDefault="00A35C87" w:rsidP="00614860">
      <w:pPr>
        <w:pStyle w:val="Tekstpodstawowy"/>
        <w:spacing w:before="8" w:line="276" w:lineRule="auto"/>
        <w:rPr>
          <w:rFonts w:ascii="Arial" w:hAnsi="Arial" w:cs="Arial"/>
          <w:sz w:val="18"/>
          <w:szCs w:val="18"/>
        </w:rPr>
      </w:pPr>
    </w:p>
    <w:p w14:paraId="4F177320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532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Osoba upoważnione do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kontaktu</w:t>
      </w:r>
    </w:p>
    <w:p w14:paraId="51A86F16" w14:textId="77777777" w:rsidR="00A35C87" w:rsidRPr="00E42E91" w:rsidRDefault="00A35C87" w:rsidP="00614860">
      <w:pPr>
        <w:pStyle w:val="Tekstpodstawowy"/>
        <w:spacing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Osobami uprawnionymi ze strony Zamawiającego do kontaktów z Wykonawcami:</w:t>
      </w:r>
    </w:p>
    <w:p w14:paraId="70B84905" w14:textId="7CA3BF63" w:rsidR="00A35C87" w:rsidRPr="00C5134C" w:rsidRDefault="00C5134C" w:rsidP="00C5134C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Jadwiga Bargiel</w:t>
      </w:r>
    </w:p>
    <w:p w14:paraId="6C65B79A" w14:textId="543B5352" w:rsidR="00C5134C" w:rsidRPr="00C5134C" w:rsidRDefault="00132494" w:rsidP="00C5134C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Jerzy Ś</w:t>
      </w:r>
      <w:r w:rsidR="00C5134C">
        <w:rPr>
          <w:rFonts w:ascii="Arial" w:hAnsi="Arial" w:cs="Arial"/>
          <w:sz w:val="18"/>
          <w:szCs w:val="18"/>
        </w:rPr>
        <w:t xml:space="preserve">więcicki </w:t>
      </w:r>
    </w:p>
    <w:p w14:paraId="018DB0DD" w14:textId="24090288" w:rsidR="00C5134C" w:rsidRPr="00D90DAA" w:rsidRDefault="00C5134C" w:rsidP="00C5134C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Zuzanna </w:t>
      </w:r>
      <w:proofErr w:type="spellStart"/>
      <w:r>
        <w:rPr>
          <w:rFonts w:ascii="Arial" w:hAnsi="Arial" w:cs="Arial"/>
          <w:sz w:val="18"/>
          <w:szCs w:val="18"/>
        </w:rPr>
        <w:t>Wierzgala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7F155503" w14:textId="77777777" w:rsidR="00A35C87" w:rsidRPr="00D90DAA" w:rsidRDefault="00A35C87" w:rsidP="00614860">
      <w:pPr>
        <w:pStyle w:val="Tekstpodstawowy"/>
        <w:spacing w:before="1" w:line="276" w:lineRule="auto"/>
        <w:rPr>
          <w:rFonts w:ascii="Arial" w:hAnsi="Arial" w:cs="Arial"/>
          <w:sz w:val="18"/>
          <w:szCs w:val="18"/>
        </w:rPr>
      </w:pPr>
    </w:p>
    <w:p w14:paraId="706B4468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before="56" w:line="276" w:lineRule="auto"/>
        <w:ind w:hanging="475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Opis przedmiotu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zamówienia</w:t>
      </w:r>
    </w:p>
    <w:p w14:paraId="5E2C2E69" w14:textId="3B8559A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1" w:after="0" w:line="276" w:lineRule="auto"/>
        <w:ind w:left="1045" w:right="52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Przedmiotem niniejszego zamówienia jest wybór Instytucji Finansowej zarządzającej i</w:t>
      </w:r>
      <w:r w:rsidR="006F4317" w:rsidRPr="00E42E91">
        <w:rPr>
          <w:rFonts w:ascii="Arial" w:hAnsi="Arial" w:cs="Arial"/>
          <w:sz w:val="18"/>
          <w:szCs w:val="18"/>
        </w:rPr>
        <w:t> </w:t>
      </w:r>
      <w:r w:rsidRPr="00E42E91">
        <w:rPr>
          <w:rFonts w:ascii="Arial" w:hAnsi="Arial" w:cs="Arial"/>
          <w:sz w:val="18"/>
          <w:szCs w:val="18"/>
        </w:rPr>
        <w:t>prowadzącej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Pracownicze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Plany</w:t>
      </w:r>
      <w:r w:rsidRPr="00E42E91">
        <w:rPr>
          <w:rFonts w:ascii="Arial" w:hAnsi="Arial" w:cs="Arial"/>
          <w:spacing w:val="-8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Kapitałowe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zgodnie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</w:t>
      </w:r>
      <w:r w:rsidRPr="00E42E91">
        <w:rPr>
          <w:rFonts w:ascii="Arial" w:hAnsi="Arial" w:cs="Arial"/>
          <w:spacing w:val="-10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warunkami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zawartymi</w:t>
      </w:r>
      <w:r w:rsidRPr="00E42E91">
        <w:rPr>
          <w:rFonts w:ascii="Arial" w:hAnsi="Arial" w:cs="Arial"/>
          <w:spacing w:val="-10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w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 xml:space="preserve">niniejszym zapytaniu oraz na zasadach określonych w ustawie </w:t>
      </w:r>
      <w:r w:rsidR="00DD1209" w:rsidRPr="00E42E91">
        <w:rPr>
          <w:rFonts w:ascii="Arial" w:hAnsi="Arial" w:cs="Arial"/>
          <w:sz w:val="18"/>
          <w:szCs w:val="18"/>
        </w:rPr>
        <w:t>o PPK</w:t>
      </w:r>
      <w:r w:rsidRPr="00E42E91">
        <w:rPr>
          <w:rFonts w:ascii="Arial" w:hAnsi="Arial" w:cs="Arial"/>
          <w:sz w:val="18"/>
          <w:szCs w:val="18"/>
        </w:rPr>
        <w:t>.</w:t>
      </w:r>
    </w:p>
    <w:p w14:paraId="5FFD49E2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1"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 ramach przedmiotu zamówienia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pacing w:val="-3"/>
          <w:sz w:val="18"/>
          <w:szCs w:val="18"/>
        </w:rPr>
        <w:t>Wykonawca:</w:t>
      </w:r>
    </w:p>
    <w:p w14:paraId="130857D8" w14:textId="77777777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spacing w:after="0" w:line="276" w:lineRule="auto"/>
        <w:ind w:left="1275" w:hanging="231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będzie 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wykonywał </w:t>
      </w:r>
      <w:r w:rsidRPr="00E42E91">
        <w:rPr>
          <w:rFonts w:ascii="Arial" w:hAnsi="Arial" w:cs="Arial"/>
          <w:sz w:val="18"/>
          <w:szCs w:val="18"/>
        </w:rPr>
        <w:t>obowiązki wynikające z ustawy o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PPK;</w:t>
      </w:r>
    </w:p>
    <w:p w14:paraId="421EACCB" w14:textId="11CB79DB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spacing w:before="1" w:after="0" w:line="276" w:lineRule="auto"/>
        <w:ind w:left="1330" w:right="52" w:hanging="231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dostarczy bezpłatnie materiały informacyjne w wersji papierowej i elektronicznej dla pracowników w</w:t>
      </w:r>
      <w:r w:rsidR="006F4317" w:rsidRPr="00E42E91">
        <w:rPr>
          <w:rFonts w:ascii="Arial" w:hAnsi="Arial" w:cs="Arial"/>
          <w:sz w:val="18"/>
          <w:szCs w:val="18"/>
        </w:rPr>
        <w:t> </w:t>
      </w:r>
      <w:r w:rsidRPr="00E42E91">
        <w:rPr>
          <w:rFonts w:ascii="Arial" w:hAnsi="Arial" w:cs="Arial"/>
          <w:sz w:val="18"/>
          <w:szCs w:val="18"/>
        </w:rPr>
        <w:t xml:space="preserve">terminie ustalonym z Zamawiającym </w:t>
      </w:r>
      <w:r w:rsidR="002D10B2" w:rsidRPr="00E42E91">
        <w:rPr>
          <w:rFonts w:ascii="Arial" w:hAnsi="Arial" w:cs="Arial"/>
          <w:sz w:val="18"/>
          <w:szCs w:val="18"/>
        </w:rPr>
        <w:t xml:space="preserve">po </w:t>
      </w:r>
      <w:r w:rsidRPr="00E42E91">
        <w:rPr>
          <w:rFonts w:ascii="Arial" w:hAnsi="Arial" w:cs="Arial"/>
          <w:sz w:val="18"/>
          <w:szCs w:val="18"/>
        </w:rPr>
        <w:t>podpisan</w:t>
      </w:r>
      <w:r w:rsidR="002D10B2" w:rsidRPr="00E42E91">
        <w:rPr>
          <w:rFonts w:ascii="Arial" w:hAnsi="Arial" w:cs="Arial"/>
          <w:sz w:val="18"/>
          <w:szCs w:val="18"/>
        </w:rPr>
        <w:t>iu</w:t>
      </w:r>
      <w:r w:rsidRPr="00E42E91">
        <w:rPr>
          <w:rFonts w:ascii="Arial" w:hAnsi="Arial" w:cs="Arial"/>
          <w:sz w:val="18"/>
          <w:szCs w:val="18"/>
        </w:rPr>
        <w:t xml:space="preserve"> umowy o </w:t>
      </w:r>
      <w:r w:rsidR="002D10B2" w:rsidRPr="00E42E91">
        <w:rPr>
          <w:rFonts w:ascii="Arial" w:hAnsi="Arial" w:cs="Arial"/>
          <w:sz w:val="18"/>
          <w:szCs w:val="18"/>
        </w:rPr>
        <w:t xml:space="preserve">zarządzanie </w:t>
      </w:r>
      <w:r w:rsidRPr="00E42E91">
        <w:rPr>
          <w:rFonts w:ascii="Arial" w:hAnsi="Arial" w:cs="Arial"/>
          <w:sz w:val="18"/>
          <w:szCs w:val="18"/>
        </w:rPr>
        <w:t>PPK;</w:t>
      </w:r>
    </w:p>
    <w:p w14:paraId="2DD7D1D9" w14:textId="15F6EFB6" w:rsidR="002D10B2" w:rsidRPr="00E42E91" w:rsidRDefault="002D10B2" w:rsidP="00614860">
      <w:pPr>
        <w:pStyle w:val="Akapitzlist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spacing w:before="1" w:after="0" w:line="276" w:lineRule="auto"/>
        <w:ind w:left="1330" w:right="52" w:hanging="231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bezpłatnie przeprowadzi w siedzibie Zamawiającego </w:t>
      </w:r>
      <w:r w:rsidRPr="00E42E91">
        <w:rPr>
          <w:rFonts w:ascii="Arial" w:hAnsi="Arial" w:cs="Arial"/>
          <w:b/>
          <w:sz w:val="18"/>
          <w:szCs w:val="18"/>
        </w:rPr>
        <w:t xml:space="preserve">spotkania </w:t>
      </w:r>
      <w:r w:rsidR="00521E43" w:rsidRPr="00E42E91">
        <w:rPr>
          <w:rFonts w:ascii="Arial" w:hAnsi="Arial" w:cs="Arial"/>
          <w:b/>
          <w:sz w:val="18"/>
          <w:szCs w:val="18"/>
        </w:rPr>
        <w:t>wdrożeniowe</w:t>
      </w:r>
      <w:r w:rsidRPr="00E42E91">
        <w:rPr>
          <w:rFonts w:ascii="Arial" w:hAnsi="Arial" w:cs="Arial"/>
          <w:sz w:val="18"/>
          <w:szCs w:val="18"/>
        </w:rPr>
        <w:t xml:space="preserve"> w łącznym wymiarze </w:t>
      </w:r>
      <w:r w:rsidR="004446FB" w:rsidRPr="00E42E91">
        <w:rPr>
          <w:rFonts w:ascii="Arial" w:hAnsi="Arial" w:cs="Arial"/>
          <w:sz w:val="18"/>
          <w:szCs w:val="18"/>
        </w:rPr>
        <w:t>8</w:t>
      </w:r>
      <w:r w:rsidRPr="00E42E91">
        <w:rPr>
          <w:rFonts w:ascii="Arial" w:hAnsi="Arial" w:cs="Arial"/>
          <w:sz w:val="18"/>
          <w:szCs w:val="18"/>
        </w:rPr>
        <w:t xml:space="preserve"> godzin</w:t>
      </w:r>
      <w:r w:rsidR="00521E43" w:rsidRPr="00E42E91">
        <w:rPr>
          <w:rFonts w:ascii="Arial" w:hAnsi="Arial" w:cs="Arial"/>
          <w:sz w:val="18"/>
          <w:szCs w:val="18"/>
        </w:rPr>
        <w:t>;</w:t>
      </w:r>
      <w:r w:rsidRPr="00E42E91">
        <w:rPr>
          <w:rFonts w:ascii="Arial" w:hAnsi="Arial" w:cs="Arial"/>
          <w:sz w:val="18"/>
          <w:szCs w:val="18"/>
        </w:rPr>
        <w:t xml:space="preserve"> </w:t>
      </w:r>
      <w:r w:rsidR="00521E43" w:rsidRPr="00E42E91">
        <w:rPr>
          <w:rFonts w:ascii="Arial" w:hAnsi="Arial" w:cs="Arial"/>
          <w:sz w:val="18"/>
          <w:szCs w:val="18"/>
        </w:rPr>
        <w:t xml:space="preserve">spotkania będą organizowane w porozumieniu Zamawiającego z Wykonawcą w marcu </w:t>
      </w:r>
      <w:r w:rsidR="00C5134C">
        <w:rPr>
          <w:rFonts w:ascii="Arial" w:hAnsi="Arial" w:cs="Arial"/>
          <w:sz w:val="18"/>
          <w:szCs w:val="18"/>
        </w:rPr>
        <w:t xml:space="preserve">oraz kwietniu </w:t>
      </w:r>
      <w:r w:rsidR="00521E43" w:rsidRPr="00E42E91">
        <w:rPr>
          <w:rFonts w:ascii="Arial" w:hAnsi="Arial" w:cs="Arial"/>
          <w:sz w:val="18"/>
          <w:szCs w:val="18"/>
        </w:rPr>
        <w:t>2021 r. W przypadku braku możliwości przeprowadzenia spotkań osobistych, w to miejsce zaproponowane zostaną webinaria informacyjne.</w:t>
      </w:r>
    </w:p>
    <w:p w14:paraId="74C10BEB" w14:textId="07BD4A8F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spacing w:after="0" w:line="276" w:lineRule="auto"/>
        <w:ind w:left="1330" w:right="52" w:hanging="231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bezpłatnie przeprowadzi </w:t>
      </w:r>
      <w:r w:rsidR="00BA3CA1" w:rsidRPr="00E42E91">
        <w:rPr>
          <w:rFonts w:ascii="Arial" w:hAnsi="Arial" w:cs="Arial"/>
          <w:b/>
          <w:sz w:val="18"/>
          <w:szCs w:val="18"/>
        </w:rPr>
        <w:t>spotkania posprzedażowe</w:t>
      </w:r>
      <w:r w:rsidR="00BA3CA1" w:rsidRPr="00E42E91">
        <w:rPr>
          <w:rFonts w:ascii="Arial" w:hAnsi="Arial" w:cs="Arial"/>
          <w:sz w:val="18"/>
          <w:szCs w:val="18"/>
        </w:rPr>
        <w:t xml:space="preserve"> – Wykonawca dwukrotnie w każdym roku kalendarzowym przeprowadzi cykl webinariów dla pracowników Zamawiając</w:t>
      </w:r>
      <w:r w:rsidR="004446FB" w:rsidRPr="00E42E91">
        <w:rPr>
          <w:rFonts w:ascii="Arial" w:hAnsi="Arial" w:cs="Arial"/>
          <w:sz w:val="18"/>
          <w:szCs w:val="18"/>
        </w:rPr>
        <w:t>ego</w:t>
      </w:r>
      <w:r w:rsidR="00BA3CA1" w:rsidRPr="00E42E91">
        <w:rPr>
          <w:rFonts w:ascii="Arial" w:hAnsi="Arial" w:cs="Arial"/>
          <w:sz w:val="18"/>
          <w:szCs w:val="18"/>
        </w:rPr>
        <w:t xml:space="preserve"> w celu omówienia wyników osiągniętych w trakcie poprzedniego roku kalendarzowego</w:t>
      </w:r>
      <w:r w:rsidR="004446FB" w:rsidRPr="00E42E91">
        <w:rPr>
          <w:rFonts w:ascii="Arial" w:hAnsi="Arial" w:cs="Arial"/>
          <w:sz w:val="18"/>
          <w:szCs w:val="18"/>
        </w:rPr>
        <w:t xml:space="preserve"> (dwa razy w roku jedno spotkanie)</w:t>
      </w:r>
      <w:r w:rsidR="00BA3CA1" w:rsidRPr="00E42E91">
        <w:rPr>
          <w:rFonts w:ascii="Arial" w:hAnsi="Arial" w:cs="Arial"/>
          <w:sz w:val="18"/>
          <w:szCs w:val="18"/>
        </w:rPr>
        <w:t xml:space="preserve">. </w:t>
      </w:r>
    </w:p>
    <w:p w14:paraId="2CF32F88" w14:textId="5925E5BE" w:rsidR="00A35C87" w:rsidRPr="00C5134C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spacing w:before="1" w:after="0" w:line="276" w:lineRule="auto"/>
        <w:ind w:left="1330" w:right="52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bezpłatnie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przeprowadzi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="00BA3CA1" w:rsidRPr="00E42E91">
        <w:rPr>
          <w:rFonts w:ascii="Arial" w:hAnsi="Arial" w:cs="Arial"/>
          <w:b/>
          <w:sz w:val="18"/>
          <w:szCs w:val="18"/>
        </w:rPr>
        <w:t>spotkania techniczne</w:t>
      </w:r>
      <w:r w:rsidR="00BA3CA1" w:rsidRPr="00E42E91">
        <w:rPr>
          <w:rFonts w:ascii="Arial" w:hAnsi="Arial" w:cs="Arial"/>
          <w:sz w:val="18"/>
          <w:szCs w:val="18"/>
        </w:rPr>
        <w:t xml:space="preserve"> co najmniej </w:t>
      </w:r>
      <w:r w:rsidR="00782EDB" w:rsidRPr="00E42E91">
        <w:rPr>
          <w:rFonts w:ascii="Arial" w:hAnsi="Arial" w:cs="Arial"/>
          <w:sz w:val="18"/>
          <w:szCs w:val="18"/>
        </w:rPr>
        <w:t>2</w:t>
      </w:r>
      <w:r w:rsidR="00BA3CA1" w:rsidRPr="00E42E91">
        <w:rPr>
          <w:rFonts w:ascii="Arial" w:hAnsi="Arial" w:cs="Arial"/>
          <w:sz w:val="18"/>
          <w:szCs w:val="18"/>
        </w:rPr>
        <w:t xml:space="preserve"> godzin</w:t>
      </w:r>
      <w:r w:rsidR="004446FB" w:rsidRPr="00E42E91">
        <w:rPr>
          <w:rFonts w:ascii="Arial" w:hAnsi="Arial" w:cs="Arial"/>
          <w:sz w:val="18"/>
          <w:szCs w:val="18"/>
        </w:rPr>
        <w:t>y</w:t>
      </w:r>
      <w:r w:rsidR="00BA3CA1" w:rsidRPr="00E42E91">
        <w:rPr>
          <w:rFonts w:ascii="Arial" w:hAnsi="Arial" w:cs="Arial"/>
          <w:sz w:val="18"/>
          <w:szCs w:val="18"/>
        </w:rPr>
        <w:t xml:space="preserve"> spotkań ze służbami obsługującymi PPK u pracodawc</w:t>
      </w:r>
      <w:r w:rsidR="004446FB" w:rsidRPr="00E42E91">
        <w:rPr>
          <w:rFonts w:ascii="Arial" w:hAnsi="Arial" w:cs="Arial"/>
          <w:sz w:val="18"/>
          <w:szCs w:val="18"/>
        </w:rPr>
        <w:t>y</w:t>
      </w:r>
      <w:r w:rsidR="00BA3CA1" w:rsidRPr="00E42E91">
        <w:rPr>
          <w:rFonts w:ascii="Arial" w:hAnsi="Arial" w:cs="Arial"/>
          <w:sz w:val="18"/>
          <w:szCs w:val="18"/>
        </w:rPr>
        <w:t xml:space="preserve">. Spotkania będą organizowane w porozumieniu Zamawiającego z Wykonawcą </w:t>
      </w:r>
      <w:r w:rsidR="00C5134C" w:rsidRPr="00C5134C">
        <w:rPr>
          <w:rFonts w:ascii="Arial" w:hAnsi="Arial" w:cs="Arial"/>
          <w:sz w:val="18"/>
          <w:szCs w:val="18"/>
        </w:rPr>
        <w:t xml:space="preserve">w </w:t>
      </w:r>
      <w:r w:rsidR="00BA3CA1" w:rsidRPr="00C5134C">
        <w:rPr>
          <w:rFonts w:ascii="Arial" w:hAnsi="Arial" w:cs="Arial"/>
          <w:sz w:val="18"/>
          <w:szCs w:val="18"/>
        </w:rPr>
        <w:t xml:space="preserve">marcu </w:t>
      </w:r>
      <w:r w:rsidR="00D90DAA" w:rsidRPr="00C5134C">
        <w:rPr>
          <w:rFonts w:ascii="Arial" w:hAnsi="Arial" w:cs="Arial"/>
          <w:sz w:val="18"/>
          <w:szCs w:val="18"/>
        </w:rPr>
        <w:t xml:space="preserve">oraz kwietniu </w:t>
      </w:r>
      <w:r w:rsidR="00BA3CA1" w:rsidRPr="00C5134C">
        <w:rPr>
          <w:rFonts w:ascii="Arial" w:hAnsi="Arial" w:cs="Arial"/>
          <w:sz w:val="18"/>
          <w:szCs w:val="18"/>
        </w:rPr>
        <w:t xml:space="preserve">2021 r. </w:t>
      </w:r>
    </w:p>
    <w:p w14:paraId="7297B541" w14:textId="7EF2732B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before="7" w:after="0" w:line="276" w:lineRule="auto"/>
        <w:ind w:left="1330" w:right="52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zapewni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bezpłatny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serwis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internetowy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dla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pacing w:val="-3"/>
          <w:sz w:val="18"/>
          <w:szCs w:val="18"/>
        </w:rPr>
        <w:t>pracowników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Zamawiającego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przystępujących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 xml:space="preserve">do PPK oraz dla 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pracowników </w:t>
      </w:r>
      <w:r w:rsidRPr="00E42E91">
        <w:rPr>
          <w:rFonts w:ascii="Arial" w:hAnsi="Arial" w:cs="Arial"/>
          <w:sz w:val="18"/>
          <w:szCs w:val="18"/>
        </w:rPr>
        <w:t>prowadzących sprawy pracownicze związane z</w:t>
      </w:r>
      <w:r w:rsidRPr="00E42E91">
        <w:rPr>
          <w:rFonts w:ascii="Arial" w:hAnsi="Arial" w:cs="Arial"/>
          <w:spacing w:val="-11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PPK.</w:t>
      </w:r>
    </w:p>
    <w:p w14:paraId="363940C4" w14:textId="77777777" w:rsidR="00B4320A" w:rsidRPr="00E42E91" w:rsidRDefault="00B4320A" w:rsidP="00614860">
      <w:pPr>
        <w:pStyle w:val="Akapitzlist"/>
        <w:widowControl w:val="0"/>
        <w:tabs>
          <w:tab w:val="left" w:pos="1331"/>
        </w:tabs>
        <w:autoSpaceDE w:val="0"/>
        <w:autoSpaceDN w:val="0"/>
        <w:spacing w:before="7" w:after="0" w:line="276" w:lineRule="auto"/>
        <w:ind w:left="1330" w:right="52"/>
        <w:contextualSpacing w:val="0"/>
        <w:jc w:val="center"/>
        <w:rPr>
          <w:rFonts w:ascii="Arial" w:hAnsi="Arial" w:cs="Arial"/>
          <w:sz w:val="18"/>
          <w:szCs w:val="18"/>
        </w:rPr>
      </w:pPr>
    </w:p>
    <w:p w14:paraId="411180FD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532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Warunki udziału oraz sposób dokonywania oceny spełnienia tych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warunków</w:t>
      </w:r>
    </w:p>
    <w:p w14:paraId="578E45D9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 postępo</w:t>
      </w:r>
      <w:r w:rsidR="006F4317" w:rsidRPr="00E42E91">
        <w:rPr>
          <w:rFonts w:ascii="Arial" w:hAnsi="Arial" w:cs="Arial"/>
          <w:sz w:val="18"/>
          <w:szCs w:val="18"/>
        </w:rPr>
        <w:t>waniu mogą wziąć udział Wykonawcy</w:t>
      </w:r>
      <w:r w:rsidRPr="00E42E91">
        <w:rPr>
          <w:rFonts w:ascii="Arial" w:hAnsi="Arial" w:cs="Arial"/>
          <w:sz w:val="18"/>
          <w:szCs w:val="18"/>
        </w:rPr>
        <w:t>,</w:t>
      </w:r>
      <w:r w:rsidRPr="00E42E91">
        <w:rPr>
          <w:rFonts w:ascii="Arial" w:hAnsi="Arial" w:cs="Arial"/>
          <w:spacing w:val="-10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którzy:</w:t>
      </w:r>
    </w:p>
    <w:p w14:paraId="081A6ACE" w14:textId="77777777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left="1330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spełni</w:t>
      </w:r>
      <w:r w:rsidR="002D10B2" w:rsidRPr="00E42E91">
        <w:rPr>
          <w:rFonts w:ascii="Arial" w:hAnsi="Arial" w:cs="Arial"/>
          <w:sz w:val="18"/>
          <w:szCs w:val="18"/>
        </w:rPr>
        <w:t>aj</w:t>
      </w:r>
      <w:r w:rsidRPr="00E42E91">
        <w:rPr>
          <w:rFonts w:ascii="Arial" w:hAnsi="Arial" w:cs="Arial"/>
          <w:sz w:val="18"/>
          <w:szCs w:val="18"/>
        </w:rPr>
        <w:t>ą warunki określone w ustawie o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PPK;</w:t>
      </w:r>
    </w:p>
    <w:p w14:paraId="7880138F" w14:textId="77777777" w:rsidR="002D10B2" w:rsidRPr="00E42E91" w:rsidRDefault="002D10B2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left="1330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zarządzają funduszami zdefiniowanej daty, o których mowa w ustawie o PPK, które zostały </w:t>
      </w:r>
      <w:r w:rsidRPr="00E42E91">
        <w:rPr>
          <w:rFonts w:ascii="Arial" w:hAnsi="Arial" w:cs="Arial"/>
          <w:sz w:val="18"/>
          <w:szCs w:val="18"/>
        </w:rPr>
        <w:lastRenderedPageBreak/>
        <w:t>umieszczone w rejestrze PPK;</w:t>
      </w:r>
    </w:p>
    <w:p w14:paraId="647B5407" w14:textId="77777777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left="1330" w:right="749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posiadają uprawnienia do wykonania określonych prac lub czynności, jeżeli przepisy nakładają obowiązek posiadania takich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uprawnień;</w:t>
      </w:r>
    </w:p>
    <w:p w14:paraId="6A536CC7" w14:textId="4A6316AA" w:rsidR="00A35C87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before="1" w:after="0" w:line="276" w:lineRule="auto"/>
        <w:ind w:left="1330" w:right="749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dysponują niezbędną, wiedzą i doświadczeniem, a także potencjałem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technicznym</w:t>
      </w:r>
      <w:r w:rsidR="006F4317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oraz pracownikami zdolnymi do wykonywania oferowanych usług;</w:t>
      </w:r>
    </w:p>
    <w:p w14:paraId="1D80FF23" w14:textId="5D94DA90" w:rsidR="00A35C87" w:rsidRPr="00132494" w:rsidRDefault="00FB22F6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before="1" w:after="0" w:line="276" w:lineRule="auto"/>
        <w:ind w:left="1330" w:right="708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132494">
        <w:rPr>
          <w:rFonts w:ascii="Arial" w:hAnsi="Arial" w:cs="Arial"/>
          <w:sz w:val="18"/>
          <w:szCs w:val="18"/>
        </w:rPr>
        <w:t xml:space="preserve">instytucja finansowa prowadząca PPK zapewni dwustronną komunikację z oprogramowaniem Zamawiającego za pośrednictwem plików zgodnych ze standardem rekomendowanym przez Grupę Projektową PPK </w:t>
      </w:r>
      <w:r w:rsidR="00A35C87" w:rsidRPr="00132494">
        <w:rPr>
          <w:rFonts w:ascii="Arial" w:hAnsi="Arial" w:cs="Arial"/>
          <w:sz w:val="18"/>
          <w:szCs w:val="18"/>
        </w:rPr>
        <w:t>znajdują się w sytuacji finansowej i ekonomicznej zapewniającej wykonanie oferowanych usług;</w:t>
      </w:r>
    </w:p>
    <w:p w14:paraId="78C8AA51" w14:textId="77777777" w:rsidR="00A35C87" w:rsidRPr="00E42E91" w:rsidRDefault="00A35C87" w:rsidP="00614860">
      <w:pPr>
        <w:pStyle w:val="Akapitzlist"/>
        <w:widowControl w:val="0"/>
        <w:numPr>
          <w:ilvl w:val="2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left="1330" w:right="708" w:hanging="286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nie wszczęto wobec nich postępowania o ogłoszenie upadłości/likwidacji oraz nie została ogłoszona wobec nich upadłość/</w:t>
      </w:r>
      <w:r w:rsidRPr="00E42E91">
        <w:rPr>
          <w:rFonts w:ascii="Arial" w:hAnsi="Arial" w:cs="Arial"/>
          <w:spacing w:val="-2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likwidacja.</w:t>
      </w:r>
    </w:p>
    <w:p w14:paraId="453AE601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right="70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 przypadku, gdy treść oferty oraz złożonych przez Wykonawcę dokumentów jest niepełna, lub zawiera nieścisłości w stosunku do zakresu wymaganego w</w:t>
      </w:r>
      <w:r w:rsidR="00196B5F" w:rsidRPr="00E42E91">
        <w:rPr>
          <w:rFonts w:ascii="Arial" w:hAnsi="Arial" w:cs="Arial"/>
          <w:sz w:val="18"/>
          <w:szCs w:val="18"/>
        </w:rPr>
        <w:t> </w:t>
      </w:r>
      <w:r w:rsidRPr="00E42E91">
        <w:rPr>
          <w:rFonts w:ascii="Arial" w:hAnsi="Arial" w:cs="Arial"/>
          <w:sz w:val="18"/>
          <w:szCs w:val="18"/>
        </w:rPr>
        <w:t>zapytaniu, Zamawiający może, w uzasadnionych przypadkach, zwrócić się do Wykonawcy o</w:t>
      </w:r>
      <w:r w:rsidR="006F4317" w:rsidRPr="00E42E91">
        <w:rPr>
          <w:rFonts w:ascii="Arial" w:hAnsi="Arial" w:cs="Arial"/>
          <w:sz w:val="18"/>
          <w:szCs w:val="18"/>
        </w:rPr>
        <w:t> </w:t>
      </w:r>
      <w:r w:rsidRPr="00E42E91">
        <w:rPr>
          <w:rFonts w:ascii="Arial" w:hAnsi="Arial" w:cs="Arial"/>
          <w:sz w:val="18"/>
          <w:szCs w:val="18"/>
        </w:rPr>
        <w:t>uzupełnienie braków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lub</w:t>
      </w:r>
      <w:r w:rsidR="007514CA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udzielenie wyjaśnień, w wyznaczonym terminie.</w:t>
      </w:r>
    </w:p>
    <w:p w14:paraId="4C19C6BD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right="761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Zamawiający udzieli zamówienia Wykonawcy, którego oferta zostanie uznana za</w:t>
      </w:r>
      <w:r w:rsidR="007514CA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najkorzystniejszą po dokonaniu oceny ofert zgodnie z zasadami opisanymi w Rozdziale X - Kryteria oceny ofert.</w:t>
      </w:r>
    </w:p>
    <w:p w14:paraId="13EA10E9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right="607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Wykonawca, którego oferta zostanie wybrana za najkorzystniejszą zostanie </w:t>
      </w:r>
      <w:r w:rsidR="00196B5F" w:rsidRPr="00E42E91">
        <w:rPr>
          <w:rFonts w:ascii="Arial" w:hAnsi="Arial" w:cs="Arial"/>
          <w:sz w:val="18"/>
          <w:szCs w:val="18"/>
        </w:rPr>
        <w:t>p</w:t>
      </w:r>
      <w:r w:rsidRPr="00E42E91">
        <w:rPr>
          <w:rFonts w:ascii="Arial" w:hAnsi="Arial" w:cs="Arial"/>
          <w:sz w:val="18"/>
          <w:szCs w:val="18"/>
        </w:rPr>
        <w:t>oinformowany o</w:t>
      </w:r>
      <w:r w:rsidR="000F342C" w:rsidRPr="00E42E91">
        <w:rPr>
          <w:rFonts w:ascii="Arial" w:hAnsi="Arial" w:cs="Arial"/>
          <w:sz w:val="18"/>
          <w:szCs w:val="18"/>
        </w:rPr>
        <w:t> </w:t>
      </w:r>
      <w:r w:rsidRPr="00E42E91">
        <w:rPr>
          <w:rFonts w:ascii="Arial" w:hAnsi="Arial" w:cs="Arial"/>
          <w:sz w:val="18"/>
          <w:szCs w:val="18"/>
        </w:rPr>
        <w:t>terminie podpisania umowy.</w:t>
      </w:r>
    </w:p>
    <w:p w14:paraId="159782BA" w14:textId="38FA67A1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right="607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Umowy zostaną zawarte na wzorze </w:t>
      </w:r>
      <w:r w:rsidR="00420EC4" w:rsidRPr="00E42E91">
        <w:rPr>
          <w:rFonts w:ascii="Arial" w:hAnsi="Arial" w:cs="Arial"/>
          <w:sz w:val="18"/>
          <w:szCs w:val="18"/>
        </w:rPr>
        <w:t xml:space="preserve">stosowanym przez </w:t>
      </w:r>
      <w:r w:rsidRPr="00E42E91">
        <w:rPr>
          <w:rFonts w:ascii="Arial" w:hAnsi="Arial" w:cs="Arial"/>
          <w:sz w:val="18"/>
          <w:szCs w:val="18"/>
        </w:rPr>
        <w:t>Wykonawc</w:t>
      </w:r>
      <w:r w:rsidR="00420EC4" w:rsidRPr="00E42E91">
        <w:rPr>
          <w:rFonts w:ascii="Arial" w:hAnsi="Arial" w:cs="Arial"/>
          <w:sz w:val="18"/>
          <w:szCs w:val="18"/>
        </w:rPr>
        <w:t xml:space="preserve">ę. </w:t>
      </w:r>
    </w:p>
    <w:p w14:paraId="4FCBA625" w14:textId="3D599D87" w:rsidR="00A35C87" w:rsidRPr="00E42E91" w:rsidRDefault="006F431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105" w:after="0" w:line="276" w:lineRule="auto"/>
        <w:ind w:left="1045" w:right="607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Umowa o prowadzenie konta zostanie podpisania na </w:t>
      </w:r>
      <w:r w:rsidRPr="00E42E91">
        <w:rPr>
          <w:rFonts w:ascii="Arial" w:hAnsi="Arial" w:cs="Arial"/>
          <w:b/>
          <w:sz w:val="18"/>
          <w:szCs w:val="18"/>
          <w:u w:val="single"/>
        </w:rPr>
        <w:t>okres 4 lat</w:t>
      </w:r>
      <w:r w:rsidRPr="00E42E91">
        <w:rPr>
          <w:rFonts w:ascii="Arial" w:hAnsi="Arial" w:cs="Arial"/>
          <w:sz w:val="18"/>
          <w:szCs w:val="18"/>
        </w:rPr>
        <w:t xml:space="preserve">, z możliwością </w:t>
      </w:r>
      <w:r w:rsidR="00420EC4" w:rsidRPr="00E42E91">
        <w:rPr>
          <w:rFonts w:ascii="Arial" w:hAnsi="Arial" w:cs="Arial"/>
          <w:sz w:val="18"/>
          <w:szCs w:val="18"/>
        </w:rPr>
        <w:t>jej wypowiedzenia na warunkach przedstawionych w art. 12 ustawy o PPK</w:t>
      </w:r>
      <w:r w:rsidRPr="00E42E91">
        <w:rPr>
          <w:rFonts w:ascii="Arial" w:hAnsi="Arial" w:cs="Arial"/>
          <w:sz w:val="18"/>
          <w:szCs w:val="18"/>
        </w:rPr>
        <w:t>.</w:t>
      </w:r>
    </w:p>
    <w:p w14:paraId="52B1C1F7" w14:textId="77777777" w:rsidR="00A35C87" w:rsidRPr="00E42E91" w:rsidRDefault="00A35C87" w:rsidP="00614860">
      <w:pPr>
        <w:pStyle w:val="Tekstpodstawowy"/>
        <w:spacing w:before="1" w:line="276" w:lineRule="auto"/>
        <w:rPr>
          <w:rFonts w:ascii="Arial" w:hAnsi="Arial" w:cs="Arial"/>
          <w:sz w:val="18"/>
          <w:szCs w:val="18"/>
        </w:rPr>
      </w:pPr>
    </w:p>
    <w:p w14:paraId="086B097C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592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Opis sposobu obliczania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ceny</w:t>
      </w:r>
    </w:p>
    <w:p w14:paraId="0D578AFA" w14:textId="68D39969" w:rsidR="00A35C87" w:rsidRPr="00E42E91" w:rsidRDefault="00A35C87" w:rsidP="009735CB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2" w:after="0" w:line="276" w:lineRule="auto"/>
        <w:ind w:left="1045" w:right="182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W formularzu ofertowym (załącznik nr 1 do zapytania) Wykonawca poda </w:t>
      </w:r>
      <w:r w:rsidR="00420EC4" w:rsidRPr="00E42E91">
        <w:rPr>
          <w:rFonts w:ascii="Arial" w:hAnsi="Arial" w:cs="Arial"/>
          <w:sz w:val="18"/>
          <w:szCs w:val="18"/>
        </w:rPr>
        <w:t>wysokości kosztów zarządzania, które pozwolą obliczyć średnią ważoną kosztów zarządzania aktywami stosowaną przez Wykonawcę.</w:t>
      </w:r>
    </w:p>
    <w:p w14:paraId="02AE88CE" w14:textId="77777777" w:rsidR="00A35C87" w:rsidRPr="00E42E91" w:rsidRDefault="00A35C87" w:rsidP="009735CB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1"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Zamawiający nie przewiduje możliwości prowadzenia rozliczeń w walutach</w:t>
      </w:r>
      <w:r w:rsidRPr="00E42E91">
        <w:rPr>
          <w:rFonts w:ascii="Arial" w:hAnsi="Arial" w:cs="Arial"/>
          <w:spacing w:val="-1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obcych.</w:t>
      </w:r>
    </w:p>
    <w:p w14:paraId="7CC30865" w14:textId="77777777" w:rsidR="00A35C87" w:rsidRPr="00E42E91" w:rsidRDefault="00A35C87" w:rsidP="009735CB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Rozliczenia między Wykonawcą, a Zamawiającym będą dokonywane w złotych</w:t>
      </w:r>
      <w:r w:rsidRPr="00E42E91">
        <w:rPr>
          <w:rFonts w:ascii="Arial" w:hAnsi="Arial" w:cs="Arial"/>
          <w:spacing w:val="-1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polskich.</w:t>
      </w:r>
    </w:p>
    <w:p w14:paraId="6126086C" w14:textId="77777777" w:rsidR="00A35C87" w:rsidRPr="00E42E91" w:rsidRDefault="00A35C87" w:rsidP="009735CB">
      <w:pPr>
        <w:pStyle w:val="Tekstpodstawowy"/>
        <w:spacing w:before="1" w:line="276" w:lineRule="auto"/>
        <w:jc w:val="both"/>
        <w:rPr>
          <w:rFonts w:ascii="Arial" w:hAnsi="Arial" w:cs="Arial"/>
          <w:sz w:val="18"/>
          <w:szCs w:val="18"/>
        </w:rPr>
      </w:pPr>
    </w:p>
    <w:p w14:paraId="0B1E0036" w14:textId="77777777" w:rsidR="00A35C87" w:rsidRPr="00E42E91" w:rsidRDefault="00A35C87" w:rsidP="009735CB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65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Termin związania z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ofertą</w:t>
      </w:r>
    </w:p>
    <w:p w14:paraId="18FADD74" w14:textId="4FF9B45B" w:rsidR="00A35C87" w:rsidRPr="00E42E91" w:rsidRDefault="00A35C87" w:rsidP="009735CB">
      <w:pPr>
        <w:pStyle w:val="Tekstpodstawowy"/>
        <w:spacing w:line="276" w:lineRule="auto"/>
        <w:ind w:left="762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Składający ofertę jest nią związany </w:t>
      </w:r>
      <w:r w:rsidR="00420EC4" w:rsidRPr="00E42E91">
        <w:rPr>
          <w:rFonts w:ascii="Arial" w:hAnsi="Arial" w:cs="Arial"/>
          <w:sz w:val="18"/>
          <w:szCs w:val="18"/>
        </w:rPr>
        <w:t>co najmniej do dnia 10 kwietnia 2021 r. W przypadku zmiany obowiązkowego terminu zawarcia umów o zarządzanie PPK termin związania ofertą jest wydłużany do terminów wyznaczonych przez Ustawodawcę.</w:t>
      </w:r>
    </w:p>
    <w:p w14:paraId="6B0E69B4" w14:textId="77777777" w:rsidR="00A35C87" w:rsidRPr="00E42E91" w:rsidRDefault="00A35C87" w:rsidP="00614860">
      <w:pPr>
        <w:pStyle w:val="Tekstpodstawowy"/>
        <w:spacing w:before="6" w:line="276" w:lineRule="auto"/>
        <w:rPr>
          <w:rFonts w:ascii="Arial" w:hAnsi="Arial" w:cs="Arial"/>
          <w:sz w:val="18"/>
          <w:szCs w:val="18"/>
        </w:rPr>
      </w:pPr>
    </w:p>
    <w:p w14:paraId="22FA11EF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before="56" w:line="276" w:lineRule="auto"/>
        <w:ind w:hanging="523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Opis przygotowania</w:t>
      </w:r>
      <w:r w:rsidRPr="00E42E91">
        <w:rPr>
          <w:rFonts w:ascii="Arial" w:hAnsi="Arial" w:cs="Arial"/>
          <w:spacing w:val="-2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oferty</w:t>
      </w:r>
    </w:p>
    <w:p w14:paraId="6E8EB4E5" w14:textId="5B07F825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Treść oferty musi odpowiadać treści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zapytania</w:t>
      </w:r>
      <w:r w:rsidR="00796F98">
        <w:rPr>
          <w:rFonts w:ascii="Arial" w:hAnsi="Arial" w:cs="Arial"/>
          <w:sz w:val="18"/>
          <w:szCs w:val="18"/>
        </w:rPr>
        <w:t>.</w:t>
      </w:r>
    </w:p>
    <w:p w14:paraId="73BEA26F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Oferta zostanie sporządzona w języku polskim, zgodnie z treścią formularza oferty, którego wzór stanowi </w:t>
      </w:r>
      <w:r w:rsidRPr="00E42E91">
        <w:rPr>
          <w:rFonts w:ascii="Arial" w:hAnsi="Arial" w:cs="Arial"/>
          <w:b/>
          <w:sz w:val="18"/>
          <w:szCs w:val="18"/>
          <w:u w:val="single"/>
        </w:rPr>
        <w:t>Załącznik nr 1</w:t>
      </w:r>
      <w:r w:rsidRPr="00E42E91">
        <w:rPr>
          <w:rFonts w:ascii="Arial" w:hAnsi="Arial" w:cs="Arial"/>
          <w:b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do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zapytania.</w:t>
      </w:r>
    </w:p>
    <w:p w14:paraId="736A763B" w14:textId="6F385661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1"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Ofertę składa się w formie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="00F868AC" w:rsidRPr="00E42E91">
        <w:rPr>
          <w:rFonts w:ascii="Arial" w:hAnsi="Arial" w:cs="Arial"/>
          <w:sz w:val="18"/>
          <w:szCs w:val="18"/>
        </w:rPr>
        <w:t>elektronicznej</w:t>
      </w:r>
      <w:r w:rsidRPr="00E42E91">
        <w:rPr>
          <w:rFonts w:ascii="Arial" w:hAnsi="Arial" w:cs="Arial"/>
          <w:sz w:val="18"/>
          <w:szCs w:val="18"/>
        </w:rPr>
        <w:t>.</w:t>
      </w:r>
    </w:p>
    <w:p w14:paraId="5646A3A7" w14:textId="0D84BC4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Oferta musi być podpisana przez Wykonawcę, osobę/y reprezentującą/e Wykonawcę zgodnie z zasadami reprezentacji wskazanymi we właściwym rejestrze, osobę/osoby uprawnioną/e do reprezentowania Wykonawcy albo osobę/y działającą/e na podstawie pełnomocnictwa, przy czym pełnomocnictwo to musi być załączone do oferty jako oryginał albo kopia poświadczona notarialnie.</w:t>
      </w:r>
      <w:r w:rsidR="00F868AC" w:rsidRPr="00E42E91">
        <w:rPr>
          <w:rFonts w:ascii="Arial" w:hAnsi="Arial" w:cs="Arial"/>
          <w:sz w:val="18"/>
          <w:szCs w:val="18"/>
        </w:rPr>
        <w:t xml:space="preserve"> Akceptowane jest przesłanie skanu oryginalnych dokumentów. Zamawiający zastrzega możliwość wezwania do przesłania oryginałów wszystkich wymaganych dokumentów od Wykonawcy, którego oferta zostanie wybrana w wyniku niniejszego postępowania.</w:t>
      </w:r>
    </w:p>
    <w:p w14:paraId="738A5928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Dokumenty sporządzone w języku obcym należy złożyć wraz z tłumaczeniem na język</w:t>
      </w:r>
      <w:r w:rsidRPr="00E42E91">
        <w:rPr>
          <w:rFonts w:ascii="Arial" w:hAnsi="Arial" w:cs="Arial"/>
          <w:spacing w:val="-1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polski.</w:t>
      </w:r>
    </w:p>
    <w:p w14:paraId="1D8B5529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Wszelkie poprawki lub zmiany w tekście oferty mają być parafowane własnoręcznie przez osobę/y podpisujące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ofertę.</w:t>
      </w:r>
    </w:p>
    <w:p w14:paraId="054EC2AA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after="0" w:line="276" w:lineRule="auto"/>
        <w:ind w:left="1045" w:hanging="284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Wykonawca ponosi wszystkie koszty związane z przygotowaniem i złożeniem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oferty.</w:t>
      </w:r>
    </w:p>
    <w:p w14:paraId="398EB326" w14:textId="77777777" w:rsidR="00A35C87" w:rsidRPr="00E42E91" w:rsidRDefault="00A35C87" w:rsidP="00614860">
      <w:pPr>
        <w:pStyle w:val="Akapitzlist"/>
        <w:widowControl w:val="0"/>
        <w:numPr>
          <w:ilvl w:val="1"/>
          <w:numId w:val="2"/>
        </w:numPr>
        <w:tabs>
          <w:tab w:val="left" w:pos="1046"/>
        </w:tabs>
        <w:autoSpaceDE w:val="0"/>
        <w:autoSpaceDN w:val="0"/>
        <w:spacing w:before="1" w:after="0" w:line="276" w:lineRule="auto"/>
        <w:ind w:left="1045" w:hanging="284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Wykonawca może złożyć wyłącznie jedną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ofertę.</w:t>
      </w:r>
    </w:p>
    <w:p w14:paraId="327B85E8" w14:textId="77777777" w:rsidR="00A35C87" w:rsidRPr="00E42E91" w:rsidRDefault="00A35C87" w:rsidP="00614860">
      <w:pPr>
        <w:pStyle w:val="Tekstpodstawowy"/>
        <w:spacing w:before="6" w:line="276" w:lineRule="auto"/>
        <w:rPr>
          <w:rFonts w:ascii="Arial" w:hAnsi="Arial" w:cs="Arial"/>
          <w:sz w:val="18"/>
          <w:szCs w:val="18"/>
        </w:rPr>
      </w:pPr>
    </w:p>
    <w:p w14:paraId="47CCEB99" w14:textId="77777777" w:rsidR="00A35C87" w:rsidRPr="00E42E91" w:rsidRDefault="00A35C87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465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Kryteria oceny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</w:t>
      </w:r>
    </w:p>
    <w:p w14:paraId="1B773004" w14:textId="4C94C5EA" w:rsidR="00270609" w:rsidRPr="00E42E91" w:rsidRDefault="00270609" w:rsidP="00796F98">
      <w:pPr>
        <w:pStyle w:val="Akapitzlist"/>
        <w:numPr>
          <w:ilvl w:val="0"/>
          <w:numId w:val="9"/>
        </w:numPr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Kryterium - Efektywność zarządzania</w:t>
      </w:r>
      <w:r w:rsidR="009735CB"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funduszami PPK</w:t>
      </w: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– waga kryterium </w:t>
      </w:r>
      <w:r w:rsidR="009735CB"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="00FE4373"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0</w:t>
      </w: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%</w:t>
      </w:r>
    </w:p>
    <w:p w14:paraId="2EC09F93" w14:textId="42CF5CA1" w:rsidR="005110D6" w:rsidRPr="00E42E91" w:rsidRDefault="009735CB" w:rsidP="00796F98">
      <w:pPr>
        <w:pStyle w:val="Akapitzlist"/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W ramach niniejszego kryterium porównane zostaną średnie stopy zwrotu osiągnięte przez Oferentów w ramach funduszy zdefiniowanej daty utworzonych na podstawie ustawy o PPK, na warunkach wskazanych przez Zamawiającego.</w:t>
      </w:r>
    </w:p>
    <w:p w14:paraId="282155C5" w14:textId="77777777" w:rsidR="009735CB" w:rsidRPr="00E42E91" w:rsidRDefault="009735CB" w:rsidP="00796F98">
      <w:pPr>
        <w:pStyle w:val="Akapitzlist"/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508C0A8" w14:textId="39228A4B" w:rsidR="00270609" w:rsidRPr="00E42E91" w:rsidRDefault="00270609" w:rsidP="00796F98">
      <w:pPr>
        <w:pStyle w:val="Akapitzlist"/>
        <w:numPr>
          <w:ilvl w:val="0"/>
          <w:numId w:val="9"/>
        </w:numPr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Kryterium - Poziom kosztów Zarządzania – waga kryterium </w:t>
      </w:r>
      <w:r w:rsidR="003252E4"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0%</w:t>
      </w:r>
      <w:r w:rsidR="00D90D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="00796F98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</w:p>
    <w:p w14:paraId="1BD3D363" w14:textId="77777777" w:rsidR="00270609" w:rsidRPr="00E42E91" w:rsidRDefault="00270609" w:rsidP="00796F98">
      <w:pPr>
        <w:pStyle w:val="Akapitzlist"/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lastRenderedPageBreak/>
        <w:t>Koszty zarządzania zostaną ocenione obliczając średnią ważoną kosztów zarządzania, gdzie wagi zostały wyznaczone na podstawie liczebności przedziałów wiekowych pracowników Zamawiającego.</w:t>
      </w:r>
    </w:p>
    <w:p w14:paraId="28613517" w14:textId="77777777" w:rsidR="00270609" w:rsidRPr="00E42E91" w:rsidRDefault="00270609" w:rsidP="00796F98">
      <w:pPr>
        <w:pStyle w:val="Akapitzlist"/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3E68B5" w14:textId="796F8349" w:rsidR="00270609" w:rsidRPr="00E42E91" w:rsidRDefault="00270609" w:rsidP="00796F98">
      <w:pPr>
        <w:pStyle w:val="Akapitzlist"/>
        <w:numPr>
          <w:ilvl w:val="0"/>
          <w:numId w:val="9"/>
        </w:numPr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Kryterium – Pozostałe kryteria oceny ofert – waga kryterium </w:t>
      </w:r>
      <w:r w:rsidR="00FE4373"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10</w:t>
      </w: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%</w:t>
      </w:r>
      <w:r w:rsidR="00D90DA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5943A7D1" w14:textId="2EB69A94" w:rsidR="00270609" w:rsidRPr="00E42E91" w:rsidRDefault="00270609" w:rsidP="00796F98">
      <w:pPr>
        <w:pStyle w:val="Akapitzlist"/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Szczegółowy opis został zawarty poniżej</w:t>
      </w:r>
    </w:p>
    <w:p w14:paraId="2E54E0E1" w14:textId="77777777" w:rsidR="005110D6" w:rsidRPr="00E42E91" w:rsidRDefault="005110D6" w:rsidP="00796F98">
      <w:pPr>
        <w:pStyle w:val="Akapitzlist"/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D23AF5" w14:textId="4FCC5259" w:rsidR="007A4A22" w:rsidRPr="00CA5F2B" w:rsidRDefault="00A35C87" w:rsidP="00CA5F2B">
      <w:pPr>
        <w:pStyle w:val="Akapitzlist"/>
        <w:numPr>
          <w:ilvl w:val="0"/>
          <w:numId w:val="9"/>
        </w:numPr>
        <w:tabs>
          <w:tab w:val="left" w:pos="993"/>
        </w:tabs>
        <w:spacing w:afterLines="60" w:after="144" w:line="276" w:lineRule="auto"/>
        <w:ind w:hanging="11"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Znaczenie i opis oceny poszczególnych kryteriów oferty:</w:t>
      </w:r>
    </w:p>
    <w:tbl>
      <w:tblPr>
        <w:tblW w:w="10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6860"/>
      </w:tblGrid>
      <w:tr w:rsidR="00270609" w:rsidRPr="00E42E91" w14:paraId="2B53585B" w14:textId="77777777" w:rsidTr="00C50E6A">
        <w:trPr>
          <w:trHeight w:val="300"/>
          <w:jc w:val="center"/>
        </w:trPr>
        <w:tc>
          <w:tcPr>
            <w:tcW w:w="37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F243E"/>
            <w:noWrap/>
            <w:vAlign w:val="center"/>
            <w:hideMark/>
          </w:tcPr>
          <w:p w14:paraId="5C2C9953" w14:textId="77777777" w:rsidR="00270609" w:rsidRPr="00E42E91" w:rsidRDefault="00270609" w:rsidP="006148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68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F243E"/>
            <w:noWrap/>
            <w:vAlign w:val="center"/>
            <w:hideMark/>
          </w:tcPr>
          <w:p w14:paraId="3602FA91" w14:textId="77777777" w:rsidR="00270609" w:rsidRPr="00E42E91" w:rsidRDefault="00270609" w:rsidP="0061486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Punktacja</w:t>
            </w:r>
          </w:p>
        </w:tc>
      </w:tr>
      <w:tr w:rsidR="00270609" w:rsidRPr="00E42E91" w14:paraId="165A25DC" w14:textId="77777777" w:rsidTr="00FE4373">
        <w:trPr>
          <w:trHeight w:val="3600"/>
          <w:jc w:val="center"/>
        </w:trPr>
        <w:tc>
          <w:tcPr>
            <w:tcW w:w="374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14:paraId="37716012" w14:textId="66FC48BD" w:rsidR="00270609" w:rsidRPr="00E42E91" w:rsidRDefault="00270609" w:rsidP="006148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Efektywność zarządzania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funduszami PPK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3F9B6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Oceniona przez Zamawiającego zostanie średnia stopa zwrotu z następujących stóp zwrotu dla każdego z funduszy zdefiniowanej daty z okresów:</w:t>
            </w:r>
          </w:p>
          <w:p w14:paraId="43AF6347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Od 31 grudnia 2019 r. do 31 marca 2020 r.</w:t>
            </w:r>
          </w:p>
          <w:p w14:paraId="3A80826B" w14:textId="2E1AF450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Od 31 marca 2020 r. do 30 czerwca 2020 r.</w:t>
            </w:r>
          </w:p>
          <w:p w14:paraId="6F1824BA" w14:textId="7C178CE9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Od 30 czerwca 2020 r. do 30 września 2020 r.</w:t>
            </w:r>
          </w:p>
          <w:p w14:paraId="0C45D5F4" w14:textId="0240D481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Od 30 września 2020 r. do 31 grudnia 2020 r.</w:t>
            </w:r>
          </w:p>
          <w:p w14:paraId="6E2DB825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wyznaczonych w ten sposób średnich stóp zwrotu zostanie następnie obliczona średnia ważona, gdzie wagi będą stanowić udziały pracowników Zamawiającego w poszczególnych przedziałach wiekowych:</w:t>
            </w:r>
          </w:p>
          <w:p w14:paraId="63F1F352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2025 – waga 0,111</w:t>
            </w:r>
          </w:p>
          <w:p w14:paraId="5410721F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2030 – waga 0,085</w:t>
            </w:r>
          </w:p>
          <w:p w14:paraId="15F6E73B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2035 – waga 0,190</w:t>
            </w:r>
          </w:p>
          <w:p w14:paraId="3C117F5A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2040 – waga 0,259</w:t>
            </w:r>
          </w:p>
          <w:p w14:paraId="064F6D06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2045 – waga 0,233</w:t>
            </w:r>
          </w:p>
          <w:p w14:paraId="3016440A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2050 – waga 0,079</w:t>
            </w:r>
          </w:p>
          <w:p w14:paraId="613D0AB3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2055 – waga 0,037</w:t>
            </w:r>
          </w:p>
          <w:p w14:paraId="3B986F76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Dla funduszu zdefiniowanej daty 2060 – waga 0,006</w:t>
            </w:r>
          </w:p>
          <w:p w14:paraId="2A33E7C1" w14:textId="3BD027EC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Obliczona średnia ważona zostanie następnie porównana z pozostałymi Wykonawcami. Punkty zostaną przyznane zgodnie z następującym wzorem:</w:t>
            </w:r>
          </w:p>
          <w:p w14:paraId="244EA0D8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7D4E1D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 = 100 pkt x ( (1+So) / (1+Sn))</w:t>
            </w:r>
          </w:p>
          <w:p w14:paraId="1D2AB1F6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9F9F4ED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 - Liczba punktów</w:t>
            </w:r>
          </w:p>
          <w:p w14:paraId="5535D14F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pkt – maksymalna liczba punktów możliwa do uzyskania w ramach Kryterium Efektywność zarządzania PPK</w:t>
            </w:r>
          </w:p>
          <w:p w14:paraId="0CAB99CC" w14:textId="77777777" w:rsidR="00FE4373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Sn - Najwyższa średnioważona stopa zwrotu obliczona zgodnie z powyższym algorytmem</w:t>
            </w:r>
          </w:p>
          <w:p w14:paraId="137F512F" w14:textId="2E37CF46" w:rsidR="00270609" w:rsidRPr="00E42E91" w:rsidRDefault="00FE4373" w:rsidP="00FE4373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</w:t>
            </w:r>
            <w:proofErr w:type="spellEnd"/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Średnioważona stopa zwrotu oferenta obliczona zgodnie z powyższym algorytmem</w:t>
            </w:r>
          </w:p>
        </w:tc>
      </w:tr>
      <w:tr w:rsidR="00FE4373" w:rsidRPr="00E42E91" w14:paraId="3E856DF2" w14:textId="77777777" w:rsidTr="00FE4373">
        <w:trPr>
          <w:trHeight w:val="407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B6B1BBA" w14:textId="77777777" w:rsidR="00FE4373" w:rsidRPr="00E42E91" w:rsidRDefault="00FE437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1367E3" w14:textId="71700148" w:rsidR="00FE4373" w:rsidRPr="00E42E91" w:rsidRDefault="00FE437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Waga kryterium wynosi 50%.</w:t>
            </w:r>
          </w:p>
        </w:tc>
      </w:tr>
      <w:tr w:rsidR="00270609" w:rsidRPr="00E42E91" w14:paraId="0BE4F8CC" w14:textId="77777777" w:rsidTr="00C50E6A">
        <w:trPr>
          <w:trHeight w:val="2208"/>
          <w:jc w:val="center"/>
        </w:trPr>
        <w:tc>
          <w:tcPr>
            <w:tcW w:w="374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CE6F1"/>
            <w:noWrap/>
            <w:vAlign w:val="center"/>
            <w:hideMark/>
          </w:tcPr>
          <w:p w14:paraId="2F4869D5" w14:textId="77777777" w:rsidR="00270609" w:rsidRPr="00E42E91" w:rsidRDefault="00270609" w:rsidP="006148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kosztów zarządzania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0810E9C6" w14:textId="6ED506EB" w:rsidR="00270609" w:rsidRPr="00E42E91" w:rsidRDefault="00FE437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w kryterium zostanie wyznaczona poprzez obliczenie średniej ważonej kosztów zarządzania oferowanych przez Oferenta. Wagami będzie w tym wypadku udział pracowników o podobnej prognozowanej dacie uzyskania uprawnień emerytalnych w całej grupie pracowniczej. Do wyznaczenia średniej zastosowane zostaną wysokości kosztów zarządzania określone w ofercie PPK umieszczonej na stronie mojeppk.pl na lata 2021-2024 bez zastosowania czasowych promocji polegających na obniżce standardowych kosztów zarządzania aktywami.</w:t>
            </w:r>
          </w:p>
        </w:tc>
      </w:tr>
      <w:tr w:rsidR="00270609" w:rsidRPr="00E42E91" w14:paraId="7F9B0233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294F7F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4DDBAD7A" w14:textId="17D84CB0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1) Osoby, które urodziły się do 1967 roku – waga 0</w:t>
            </w:r>
            <w:r w:rsidR="00FE4373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,111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Oceniany będzie poziom kosztu zarządzania przewidziany dla funduszy zdefiniowanej daty PPK 2025</w:t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0D3C9E8A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8B05968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2062E6CA" w14:textId="28053505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2) Osoby, które urodziły się od 1968 do 1972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FE4373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,085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2030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6B3EBDF8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9ACEB9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72F9910E" w14:textId="72799CD8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3) Osoby, które urodziły się od 1973 do 1977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</w:t>
            </w:r>
            <w:r w:rsidR="00FE4373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2035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723B0468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0AC4E8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7530F52F" w14:textId="3411EA3D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4) Osoby, które urodziły się od 1978 do 1982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2040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27B3BF5A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24FF31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6F5EECEA" w14:textId="13D3DA3C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5) Osoby, które urodziły się od 1983 do 1987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2045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3AEB4BED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C09A5D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38EEC43E" w14:textId="5291EE74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6) Osoby, które urodziły się od 1988 do 1992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079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2050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66F99BD5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FCC8EEC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1593ED0C" w14:textId="1A359670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7) Osoby, które urodziły się od 1993 do 1997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037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2055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5CC2EFE4" w14:textId="77777777" w:rsidTr="00C50E6A">
        <w:trPr>
          <w:trHeight w:val="1104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0DC163F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664E1686" w14:textId="7C262C36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8) Osoby, które urodziły się od 1998 roku - waga </w:t>
            </w:r>
            <w:r w:rsidR="00751842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006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587F5D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Oceniany będzie poziom kosztu zarządzania przewidziany dla funduszy zdefiniowanej daty PPK 2060 </w:t>
            </w:r>
            <w:r w:rsidR="004901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lata 2021-2024</w:t>
            </w:r>
          </w:p>
        </w:tc>
      </w:tr>
      <w:tr w:rsidR="00270609" w:rsidRPr="00E42E91" w14:paraId="30CCDB53" w14:textId="77777777" w:rsidTr="00C50E6A">
        <w:trPr>
          <w:trHeight w:val="2220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D79D62B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061A0F62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uzyskanych w kryterium zostanie obliczona na podstawie wzoru: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 =  (1+Sn) / (1+So)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 - Liczba punktów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Sn - Najniższa średnia ważona kosztów zarządzania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proofErr w:type="spellStart"/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</w:t>
            </w:r>
            <w:proofErr w:type="spellEnd"/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Średnia ważona kosztów zarządzania obliczona dla oferty Oferenta</w:t>
            </w:r>
          </w:p>
        </w:tc>
      </w:tr>
      <w:tr w:rsidR="00270609" w:rsidRPr="00E42E91" w14:paraId="1AC6F830" w14:textId="77777777" w:rsidTr="00C50E6A">
        <w:trPr>
          <w:trHeight w:val="300"/>
          <w:jc w:val="center"/>
        </w:trPr>
        <w:tc>
          <w:tcPr>
            <w:tcW w:w="374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6C5E3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25AED" w14:textId="6E0A54E5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Waga kryterium wynosi </w:t>
            </w:r>
            <w:r w:rsidR="003252E4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0%.</w:t>
            </w:r>
          </w:p>
        </w:tc>
      </w:tr>
      <w:tr w:rsidR="00270609" w:rsidRPr="00E42E91" w14:paraId="485A2D11" w14:textId="77777777" w:rsidTr="00C50E6A">
        <w:trPr>
          <w:trHeight w:val="288"/>
          <w:jc w:val="center"/>
        </w:trPr>
        <w:tc>
          <w:tcPr>
            <w:tcW w:w="3740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14:paraId="5E2C04DB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Pozostałe kryteria oceny ofert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1EEB6A4F" w14:textId="77777777" w:rsidR="00270609" w:rsidRPr="00E42E91" w:rsidRDefault="00270609" w:rsidP="0061486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252E4" w:rsidRPr="00E42E91" w14:paraId="6FA5A647" w14:textId="77777777" w:rsidTr="00392DBB">
        <w:trPr>
          <w:trHeight w:val="1823"/>
          <w:jc w:val="center"/>
        </w:trPr>
        <w:tc>
          <w:tcPr>
            <w:tcW w:w="3740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7FD33F" w14:textId="77777777" w:rsidR="003252E4" w:rsidRPr="00E42E91" w:rsidRDefault="003252E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Hlk63259141"/>
          </w:p>
        </w:tc>
        <w:tc>
          <w:tcPr>
            <w:tcW w:w="6860" w:type="dxa"/>
            <w:tcBorders>
              <w:top w:val="nil"/>
              <w:left w:val="nil"/>
              <w:right w:val="single" w:sz="8" w:space="0" w:color="DCE6F1"/>
            </w:tcBorders>
            <w:shd w:val="clear" w:color="auto" w:fill="auto"/>
            <w:vAlign w:val="center"/>
          </w:tcPr>
          <w:p w14:paraId="30D7EB35" w14:textId="0E0BB1A8" w:rsidR="003252E4" w:rsidRPr="00E42E91" w:rsidRDefault="003252E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 </w:t>
            </w:r>
            <w:r w:rsidR="00D351F4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Standardy komunikacji z pracownikami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(ocena od 0 do 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pkt)</w:t>
            </w:r>
          </w:p>
          <w:p w14:paraId="6667297E" w14:textId="2BCE9333" w:rsidR="003252E4" w:rsidRPr="00E42E91" w:rsidRDefault="003252E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F2E3A74" w14:textId="65A38172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1.1) Wykonawca otrzyma 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przypadku zadeklarowania dostępności infolinii w godzinach 8-16 w dni robocze</w:t>
            </w:r>
          </w:p>
          <w:p w14:paraId="1893954B" w14:textId="77777777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B854032" w14:textId="524D9FBF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1.2) Wykonawca otrzyma dodatkowe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infolinia będzie funkcjonować co najmniej 12h na dobę w dni robocze uwzględniając co najmniej godziny 8-16</w:t>
            </w:r>
          </w:p>
          <w:p w14:paraId="55F4E5C3" w14:textId="77777777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1FC7FA6" w14:textId="312BFAD4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1.3)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punkt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przypadku desygnowania do opieki pracowników </w:t>
            </w:r>
            <w:r w:rsidR="004446F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Zamawiającego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dedykowan</w:t>
            </w:r>
            <w:r w:rsidR="004446F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opiekun</w:t>
            </w:r>
            <w:r w:rsidR="004446F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stanowiąc</w:t>
            </w:r>
            <w:r w:rsidR="004446F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alternatywny punkt kontaktowy dla zainteresowanych pracowników.</w:t>
            </w:r>
          </w:p>
          <w:p w14:paraId="65968212" w14:textId="77777777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F1DBB4" w14:textId="2FBFF7F6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1.4)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punkt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przypadku zadeklarowania dostarczenia do Zamawiającego kompletu materiałów informacyjnych składających się z ulotek informujących o systemie PPK i ofercie Oferenta, plakatów, harmonogramu webinariów informacyjnych, filmów instruktażowych oraz odpowiedzi na najczęściej zadawane pytania tzw. FAQ.</w:t>
            </w:r>
          </w:p>
          <w:p w14:paraId="2DBEADC9" w14:textId="04E60048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A56A28" w14:textId="1C4D23F1" w:rsidR="00521E43" w:rsidRPr="00E42E91" w:rsidRDefault="00521E4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P1 – liczba punktów w kryterium 1. stanowi sumę punktów zdobytych w ramach kryteriów szczegółowych 1.1)-1.4).</w:t>
            </w:r>
          </w:p>
          <w:p w14:paraId="16769958" w14:textId="049389EB" w:rsidR="003252E4" w:rsidRPr="00E42E91" w:rsidRDefault="003252E4" w:rsidP="0061486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B1EB219" w14:textId="77777777" w:rsidR="00521E43" w:rsidRPr="00E42E91" w:rsidRDefault="00521E43" w:rsidP="0061486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EE575F8" w14:textId="5A824E08" w:rsidR="003252E4" w:rsidRPr="00E42E91" w:rsidRDefault="003252E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2. Udostępnienie infolinii dla pracodawców w zakresie obsługi PPK (ocena od 0 do </w:t>
            </w:r>
            <w:r w:rsidR="00392DB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pkt)</w:t>
            </w:r>
          </w:p>
          <w:p w14:paraId="23EBA35B" w14:textId="5B34E7DF" w:rsidR="003252E4" w:rsidRPr="00E42E91" w:rsidRDefault="003252E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A6FCB29" w14:textId="7DC56A77" w:rsidR="00D54807" w:rsidRPr="00E42E91" w:rsidRDefault="00D54807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punktów w przypadku zadeklarowania dostępności infolinii dla pracodawców w godzinach 8-16 w dni robocze</w:t>
            </w:r>
          </w:p>
          <w:p w14:paraId="3BBEB3A0" w14:textId="77777777" w:rsidR="00D54807" w:rsidRPr="00E42E91" w:rsidRDefault="00D54807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DD1B33E" w14:textId="5295EA24" w:rsidR="00D54807" w:rsidRPr="00E42E91" w:rsidRDefault="00D54807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punktów w przypadku desygnowania do opieki pracodawc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dedykowan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opiekun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stanowiąc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alternatywny punkt kontaktowy. Zakres obsługi opiekunów będzie zawierać wsparcie prawne (odpowiedzi na wątpliwości praktyczne) oraz techniczne (problemy z systemem Wykonawcy) z czasem reakcji maksymalnie 2h robocze od momentu zgłoszenia w ustalonej formie.</w:t>
            </w:r>
          </w:p>
          <w:p w14:paraId="3052B58E" w14:textId="77777777" w:rsidR="00D54807" w:rsidRPr="00E42E91" w:rsidRDefault="00D54807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B04A9A" w14:textId="44584811" w:rsidR="00D351F4" w:rsidRPr="00E42E91" w:rsidRDefault="00D54807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punktów punkty w przypadku zadeklarowania dostarczenia do Zamawiającego kompletu materiałów informacyjnych dla pracodawców składających się z instrukcji obsługi systemu Wykonawcy, filmów instruktażowych oraz odpowiedzi na najczęściej zadawane pytania tzw. FAQ.</w:t>
            </w:r>
          </w:p>
          <w:p w14:paraId="4055BC01" w14:textId="341A533F" w:rsidR="00D351F4" w:rsidRPr="00E42E91" w:rsidRDefault="00D351F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A325A0" w14:textId="2BAD5222" w:rsidR="00521E43" w:rsidRPr="00E42E91" w:rsidRDefault="00521E4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P2 – liczba punktów w kryterium 2. stanowi sumę punktów zdobytych w ramach kryteriów szczegółowych 2.1)-2.3).</w:t>
            </w:r>
          </w:p>
          <w:p w14:paraId="368D8EA2" w14:textId="1DB35C3B" w:rsidR="003252E4" w:rsidRPr="00E42E91" w:rsidRDefault="003252E4" w:rsidP="0061486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0609" w:rsidRPr="00E42E91" w14:paraId="4EE24698" w14:textId="77777777" w:rsidTr="00C50E6A">
        <w:trPr>
          <w:trHeight w:val="288"/>
          <w:jc w:val="center"/>
        </w:trPr>
        <w:tc>
          <w:tcPr>
            <w:tcW w:w="3740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BE461E8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DCE6F1"/>
            </w:tcBorders>
            <w:shd w:val="clear" w:color="auto" w:fill="auto"/>
            <w:vAlign w:val="center"/>
          </w:tcPr>
          <w:p w14:paraId="25B9B0AA" w14:textId="47473CA7" w:rsidR="00270609" w:rsidRPr="00E42E91" w:rsidRDefault="003252E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70609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Wartość zarządzanych aktywów w ramach funduszy PPK</w:t>
            </w:r>
            <w:r w:rsidR="00CA463E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stan na dzień 30 października 2020 r.</w:t>
            </w:r>
            <w:r w:rsidR="00270609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(maksymalna punktacja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  <w:r w:rsidR="00270609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pkt)</w:t>
            </w:r>
          </w:p>
          <w:p w14:paraId="5FBB28D9" w14:textId="77777777" w:rsidR="00270609" w:rsidRPr="00E42E91" w:rsidRDefault="00270609" w:rsidP="00614860">
            <w:pPr>
              <w:pStyle w:val="Akapitzlist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A1AE46D" w14:textId="77777777" w:rsidR="00270609" w:rsidRPr="00E42E91" w:rsidRDefault="00270609" w:rsidP="00614860">
            <w:pPr>
              <w:pStyle w:val="Akapitzlist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4B9EA09" w14:textId="1D0D491C" w:rsidR="00270609" w:rsidRPr="00E42E91" w:rsidRDefault="00270609" w:rsidP="00614860">
            <w:pPr>
              <w:pStyle w:val="Akapitzlist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3252E4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= </w:t>
            </w:r>
            <w:r w:rsidR="00D90DAA"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 </w:t>
            </w:r>
            <w:r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pkt * Ab / Am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</w:t>
            </w:r>
            <w:r w:rsidR="003252E4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Liczba punktów w kryterium </w:t>
            </w:r>
            <w:r w:rsidR="003252E4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Ab – Wartość aktywów zarządzanych przez Wykonawcę (stan na dzień 30 października 2020 r.)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Am – Najwyższa wartość aktywów zarządzanych przez Wykonawców biorących udział w postępowaniu (stan na dzień 30 października 2020 r.)</w:t>
            </w:r>
          </w:p>
          <w:p w14:paraId="4B543D33" w14:textId="54EB27DF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C656788" w14:textId="3941BE39" w:rsidR="00521E43" w:rsidRPr="00E42E91" w:rsidRDefault="00521E4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A2B672D" w14:textId="41C17AF0" w:rsidR="00521E43" w:rsidRPr="00E42E91" w:rsidRDefault="007F35FC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 Standardy obsługi Zamawiających – Wykonawca otrzyma punkty za zobowiązanie do zwiększenia swoich zobowiązań w ramach spotkań z pracownikami Zamawiających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(ocena od 0 do 15 pkt)</w:t>
            </w:r>
          </w:p>
          <w:p w14:paraId="01A8EA4C" w14:textId="77777777" w:rsidR="007F35FC" w:rsidRPr="00E42E91" w:rsidRDefault="007F35FC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CF04456" w14:textId="1FEA7D43" w:rsidR="007F35FC" w:rsidRPr="00E42E91" w:rsidRDefault="007F35FC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4.1) Spotkania wdrożeniowe – za zaoferowanie co najmniej 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godzin spotkań z pracownikami (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godzin spotkań dodatkowych w stosunku do warunków udziału w postępowaniu V.2.3))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punktów</w:t>
            </w:r>
            <w:r w:rsidR="008355C4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1E10E5C" w14:textId="4AD4885F" w:rsidR="007F35FC" w:rsidRPr="00E42E91" w:rsidRDefault="007F35FC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B5B127" w14:textId="43748B01" w:rsidR="007F35FC" w:rsidRPr="00E42E91" w:rsidRDefault="007F35FC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4.2) Spotkania posprzedażowe – za zaoferowanie przeprowadzenia przez Wykonawcę, dodatkowo do webinariów (opisanych w punkcie V.2.4)),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każdorazowo dodatkowego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spotkania w siedzibie Zamawiającego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punktów.</w:t>
            </w:r>
          </w:p>
          <w:p w14:paraId="56808FCF" w14:textId="1D19D63D" w:rsidR="007F35FC" w:rsidRPr="00E42E91" w:rsidRDefault="007F35FC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87A74D5" w14:textId="101C5708" w:rsidR="007F35FC" w:rsidRPr="00E42E91" w:rsidRDefault="008355C4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4.3) </w:t>
            </w:r>
            <w:r w:rsidR="007F35FC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Spotkania techniczne – za zaoferowanie co najmniej 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7F35FC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godzin spotkań ze służbami obsługującymi PPK u pracodawc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="007F35FC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7F35FC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godziny dodatkowych spotkań w stosunku do warunków udziału w postępowaniu) Wykonawca otrzyma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7F35FC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punkt</w:t>
            </w:r>
            <w:r w:rsidR="00782EDB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8B868F7" w14:textId="359FB95A" w:rsidR="00521E43" w:rsidRPr="00E42E91" w:rsidRDefault="00521E4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044C7D" w14:textId="01B5A350" w:rsidR="00B4320A" w:rsidRPr="00E42E91" w:rsidRDefault="00B4320A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P4 – liczba punktów w kryterium 4. stanowi sumę punktów zdobytych w ramach kryteriów szczegółowych 4.1)-4.3).</w:t>
            </w:r>
          </w:p>
          <w:p w14:paraId="4B968192" w14:textId="46FCA2F5" w:rsidR="00521E43" w:rsidRDefault="00521E43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046871" w14:textId="1E5D75DB" w:rsidR="001E1501" w:rsidRPr="00796F98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 Doświadczenie w zarządzaniu funduszami inwestycyjnymi lub funduszami emerytalnymi (maksymalna punktacja 30 pkt)</w:t>
            </w:r>
          </w:p>
          <w:p w14:paraId="5DE502D5" w14:textId="4FBA4493" w:rsidR="001E1501" w:rsidRPr="00796F98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7E588E1" w14:textId="77D27EFB" w:rsidR="001E1501" w:rsidRPr="00796F98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P5 = 0 pkt – doświadczenie 3-4 letnie;</w:t>
            </w:r>
          </w:p>
          <w:p w14:paraId="615E6987" w14:textId="4818B125" w:rsidR="001E1501" w:rsidRPr="00796F98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pkt – doświadczenie 5-7 letnie</w:t>
            </w:r>
          </w:p>
          <w:p w14:paraId="7650A863" w14:textId="4710E1B3" w:rsidR="001E1501" w:rsidRPr="00796F98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pkt – doświadczenie 8-10 letnie</w:t>
            </w:r>
          </w:p>
          <w:p w14:paraId="6DAF7DA5" w14:textId="5D4F72E5" w:rsidR="001E1501" w:rsidRPr="00796F98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pkt – doświadczenie pow. 10 lat</w:t>
            </w:r>
          </w:p>
          <w:p w14:paraId="1946DEE9" w14:textId="77777777" w:rsidR="00270609" w:rsidRPr="00E42E91" w:rsidRDefault="00270609" w:rsidP="00796F98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bookmarkEnd w:id="0"/>
      <w:tr w:rsidR="00270609" w:rsidRPr="00E42E91" w14:paraId="66922842" w14:textId="77777777" w:rsidTr="00C50E6A">
        <w:trPr>
          <w:trHeight w:val="300"/>
          <w:jc w:val="center"/>
        </w:trPr>
        <w:tc>
          <w:tcPr>
            <w:tcW w:w="3740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9BB06AA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</w:tcPr>
          <w:p w14:paraId="76FB929A" w14:textId="77777777" w:rsidR="00270609" w:rsidRPr="00E42E91" w:rsidRDefault="00C50E6A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Łączna liczba punktów w ramach niniejszej grupy kryteriów stanowi sumę:</w:t>
            </w:r>
          </w:p>
          <w:p w14:paraId="2C341EE6" w14:textId="19C9669C" w:rsidR="00C50E6A" w:rsidRPr="00E42E91" w:rsidRDefault="00C50E6A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P1+P2+P3+P4</w:t>
            </w:r>
            <w:r w:rsidR="001E1501" w:rsidRPr="00796F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+P5</w:t>
            </w:r>
          </w:p>
        </w:tc>
      </w:tr>
      <w:tr w:rsidR="00270609" w:rsidRPr="00E42E91" w14:paraId="5C56EF9D" w14:textId="77777777" w:rsidTr="00C50E6A">
        <w:trPr>
          <w:trHeight w:val="319"/>
          <w:jc w:val="center"/>
        </w:trPr>
        <w:tc>
          <w:tcPr>
            <w:tcW w:w="3740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01F497E" w14:textId="77777777" w:rsidR="00270609" w:rsidRPr="00E42E91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60" w:type="dxa"/>
            <w:tcBorders>
              <w:top w:val="nil"/>
              <w:left w:val="nil"/>
              <w:right w:val="single" w:sz="8" w:space="0" w:color="DCE6F1"/>
            </w:tcBorders>
            <w:shd w:val="clear" w:color="auto" w:fill="auto"/>
            <w:vAlign w:val="center"/>
            <w:hideMark/>
          </w:tcPr>
          <w:p w14:paraId="1704F4FA" w14:textId="77777777" w:rsidR="00270609" w:rsidRDefault="00270609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Waga kryterium wynosi </w:t>
            </w:r>
            <w:r w:rsidR="001913FF"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E42E9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0%.</w:t>
            </w:r>
          </w:p>
          <w:p w14:paraId="45B3FF6F" w14:textId="4CBAD03E" w:rsidR="001E1501" w:rsidRPr="001E1501" w:rsidRDefault="001E1501" w:rsidP="001E1501">
            <w:pPr>
              <w:spacing w:after="0" w:line="276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  <w:p w14:paraId="4D87EB37" w14:textId="77777777" w:rsidR="001E1501" w:rsidRDefault="001E1501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B530E43" w14:textId="7499DB88" w:rsidR="001E1501" w:rsidRPr="00E42E91" w:rsidRDefault="001E1501" w:rsidP="00614860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482BB11" w14:textId="685A35DA" w:rsidR="000E5224" w:rsidRPr="00E42E91" w:rsidRDefault="000E5224" w:rsidP="00614860">
      <w:pPr>
        <w:pStyle w:val="Tekstpodstawowy"/>
        <w:spacing w:before="5" w:line="276" w:lineRule="auto"/>
        <w:rPr>
          <w:rFonts w:ascii="Arial" w:hAnsi="Arial" w:cs="Arial"/>
          <w:sz w:val="18"/>
          <w:szCs w:val="18"/>
        </w:rPr>
      </w:pPr>
    </w:p>
    <w:p w14:paraId="364F6B1F" w14:textId="609A6A53" w:rsidR="000E5224" w:rsidRPr="00E42E91" w:rsidRDefault="000E5224" w:rsidP="00614860">
      <w:pPr>
        <w:pStyle w:val="Nagwek2"/>
        <w:numPr>
          <w:ilvl w:val="0"/>
          <w:numId w:val="2"/>
        </w:numPr>
        <w:tabs>
          <w:tab w:val="left" w:pos="763"/>
        </w:tabs>
        <w:spacing w:before="57" w:line="276" w:lineRule="auto"/>
        <w:ind w:hanging="583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Termin, miejsce i sposób skład</w:t>
      </w:r>
      <w:r w:rsidR="00D90DAA">
        <w:rPr>
          <w:rFonts w:ascii="Arial" w:hAnsi="Arial" w:cs="Arial"/>
          <w:sz w:val="18"/>
          <w:szCs w:val="18"/>
        </w:rPr>
        <w:t>a</w:t>
      </w:r>
      <w:r w:rsidRPr="00E42E91">
        <w:rPr>
          <w:rFonts w:ascii="Arial" w:hAnsi="Arial" w:cs="Arial"/>
          <w:sz w:val="18"/>
          <w:szCs w:val="18"/>
        </w:rPr>
        <w:t>nia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</w:t>
      </w:r>
    </w:p>
    <w:p w14:paraId="22BA12FA" w14:textId="6D102616" w:rsidR="000E5224" w:rsidRPr="00CA5F2B" w:rsidRDefault="000E5224" w:rsidP="00CA5F2B">
      <w:pPr>
        <w:pStyle w:val="Tekstpodstawowy"/>
        <w:spacing w:line="276" w:lineRule="auto"/>
        <w:ind w:left="762" w:right="971"/>
        <w:jc w:val="both"/>
        <w:rPr>
          <w:rFonts w:ascii="Arial" w:hAnsi="Arial" w:cs="Arial"/>
          <w:b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Wykonawca może złożyć tylko jedną ofertę. Ofertę należy złożyć na formularzu stanowiącym załącz</w:t>
      </w:r>
      <w:r w:rsidR="00917CE5" w:rsidRPr="00E42E91">
        <w:rPr>
          <w:rFonts w:ascii="Arial" w:hAnsi="Arial" w:cs="Arial"/>
          <w:sz w:val="18"/>
          <w:szCs w:val="18"/>
        </w:rPr>
        <w:t xml:space="preserve">nik nr 1 </w:t>
      </w:r>
      <w:r w:rsidRPr="00E42E91">
        <w:rPr>
          <w:rFonts w:ascii="Arial" w:hAnsi="Arial" w:cs="Arial"/>
          <w:sz w:val="18"/>
          <w:szCs w:val="18"/>
        </w:rPr>
        <w:t xml:space="preserve">w  terminie  do  </w:t>
      </w:r>
      <w:r w:rsidR="00565B84">
        <w:rPr>
          <w:rFonts w:ascii="Arial" w:hAnsi="Arial" w:cs="Arial"/>
          <w:sz w:val="18"/>
          <w:szCs w:val="18"/>
        </w:rPr>
        <w:t>2 marca 2021</w:t>
      </w:r>
      <w:r w:rsidRPr="00E42E91">
        <w:rPr>
          <w:rFonts w:ascii="Arial" w:hAnsi="Arial" w:cs="Arial"/>
          <w:b/>
          <w:sz w:val="18"/>
          <w:szCs w:val="18"/>
        </w:rPr>
        <w:t xml:space="preserve">  r.,  </w:t>
      </w:r>
      <w:r w:rsidR="00796F98">
        <w:rPr>
          <w:rFonts w:ascii="Arial" w:hAnsi="Arial" w:cs="Arial"/>
          <w:b/>
          <w:sz w:val="18"/>
          <w:szCs w:val="18"/>
        </w:rPr>
        <w:t>drogą e-mail na adres: wup@wup.opole.pl</w:t>
      </w:r>
    </w:p>
    <w:p w14:paraId="5776B9C4" w14:textId="77777777" w:rsidR="000E5224" w:rsidRPr="00E42E91" w:rsidRDefault="000E5224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00C16FD8" w14:textId="77777777" w:rsidR="000E5224" w:rsidRPr="00E42E91" w:rsidRDefault="000E5224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before="56" w:line="276" w:lineRule="auto"/>
        <w:ind w:hanging="640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Informacja o dokumentach jakie Wykonawca musi załączyć do</w:t>
      </w:r>
      <w:r w:rsidRPr="00E42E91">
        <w:rPr>
          <w:rFonts w:ascii="Arial" w:hAnsi="Arial" w:cs="Arial"/>
          <w:spacing w:val="-12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oferty</w:t>
      </w:r>
    </w:p>
    <w:p w14:paraId="17EC6A91" w14:textId="77777777" w:rsidR="000E5224" w:rsidRPr="00E42E91" w:rsidRDefault="000E5224" w:rsidP="00614860">
      <w:pPr>
        <w:pStyle w:val="Tekstpodstawowy"/>
        <w:spacing w:before="1" w:line="276" w:lineRule="auto"/>
        <w:ind w:left="762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Do oferty należy załączyć:</w:t>
      </w:r>
    </w:p>
    <w:p w14:paraId="63C0FFE3" w14:textId="77777777" w:rsidR="000E5224" w:rsidRPr="00E42E91" w:rsidRDefault="000E5224" w:rsidP="00614860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Formularz oferty stanowiący załącznik nr 1 do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zapytania.</w:t>
      </w:r>
    </w:p>
    <w:p w14:paraId="2E53E377" w14:textId="447AA467" w:rsidR="000E5224" w:rsidRPr="00E42E91" w:rsidRDefault="000E5224" w:rsidP="00614860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before="1" w:after="0" w:line="276" w:lineRule="auto"/>
        <w:ind w:hanging="361"/>
        <w:contextualSpacing w:val="0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Aktualny odpis z właściwego rejestru, wystawiony nie wcześniej niż 6 miesięcy</w:t>
      </w:r>
      <w:r w:rsidRPr="00E42E91">
        <w:rPr>
          <w:rFonts w:ascii="Arial" w:hAnsi="Arial" w:cs="Arial"/>
          <w:spacing w:val="-18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przed</w:t>
      </w:r>
      <w:r w:rsidR="00B4320A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upływem terminu składania ofert. Wykonawca załączy do oferty lub wskaże w formularzu oferty stronę internetową, na której są</w:t>
      </w:r>
      <w:r w:rsidRPr="00E42E91">
        <w:rPr>
          <w:rFonts w:ascii="Arial" w:hAnsi="Arial" w:cs="Arial"/>
          <w:spacing w:val="-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dostępne</w:t>
      </w:r>
      <w:r w:rsidR="001913FF" w:rsidRPr="00E42E91">
        <w:rPr>
          <w:rFonts w:ascii="Arial" w:hAnsi="Arial" w:cs="Arial"/>
          <w:sz w:val="18"/>
          <w:szCs w:val="18"/>
        </w:rPr>
        <w:t>.</w:t>
      </w:r>
    </w:p>
    <w:p w14:paraId="3001D637" w14:textId="77777777" w:rsidR="001913FF" w:rsidRPr="00E42E91" w:rsidRDefault="001913FF" w:rsidP="001913FF">
      <w:pPr>
        <w:widowControl w:val="0"/>
        <w:tabs>
          <w:tab w:val="left" w:pos="1331"/>
        </w:tabs>
        <w:autoSpaceDE w:val="0"/>
        <w:autoSpaceDN w:val="0"/>
        <w:spacing w:before="1"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34A06D3" w14:textId="77777777" w:rsidR="000E5224" w:rsidRPr="00E42E91" w:rsidRDefault="000E5224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655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Zawarcie</w:t>
      </w:r>
      <w:r w:rsidRPr="00E42E91">
        <w:rPr>
          <w:rFonts w:ascii="Arial" w:hAnsi="Arial" w:cs="Arial"/>
          <w:spacing w:val="-2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umowy</w:t>
      </w:r>
    </w:p>
    <w:p w14:paraId="29E33E9A" w14:textId="57CA749A" w:rsidR="000E5224" w:rsidRPr="00E42E91" w:rsidRDefault="000E5224" w:rsidP="00614860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before="1" w:after="0" w:line="276" w:lineRule="auto"/>
        <w:ind w:hanging="361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Zawarcie umowy o zarządzanie PPK nastąpi w terminie</w:t>
      </w:r>
      <w:r w:rsidR="00F868AC" w:rsidRPr="00E42E91">
        <w:rPr>
          <w:rFonts w:ascii="Arial" w:hAnsi="Arial" w:cs="Arial"/>
          <w:sz w:val="18"/>
          <w:szCs w:val="18"/>
        </w:rPr>
        <w:t xml:space="preserve"> co najmniej</w:t>
      </w:r>
      <w:r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b/>
          <w:sz w:val="18"/>
          <w:szCs w:val="18"/>
        </w:rPr>
        <w:t xml:space="preserve">14 dni </w:t>
      </w:r>
      <w:r w:rsidRPr="00E42E91">
        <w:rPr>
          <w:rFonts w:ascii="Arial" w:hAnsi="Arial" w:cs="Arial"/>
          <w:sz w:val="18"/>
          <w:szCs w:val="18"/>
        </w:rPr>
        <w:t>od otrzymania pisma</w:t>
      </w:r>
      <w:r w:rsidRPr="00E42E91">
        <w:rPr>
          <w:rFonts w:ascii="Arial" w:hAnsi="Arial" w:cs="Arial"/>
          <w:spacing w:val="-1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</w:t>
      </w:r>
      <w:r w:rsidR="00F868AC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 xml:space="preserve">wyborze, nie później niż do dnia </w:t>
      </w:r>
      <w:r w:rsidR="00917CE5" w:rsidRPr="00E42E91">
        <w:rPr>
          <w:rFonts w:ascii="Arial" w:hAnsi="Arial" w:cs="Arial"/>
          <w:b/>
          <w:sz w:val="18"/>
          <w:szCs w:val="18"/>
        </w:rPr>
        <w:t>26</w:t>
      </w:r>
      <w:r w:rsidRPr="00E42E91">
        <w:rPr>
          <w:rFonts w:ascii="Arial" w:hAnsi="Arial" w:cs="Arial"/>
          <w:b/>
          <w:sz w:val="18"/>
          <w:szCs w:val="18"/>
        </w:rPr>
        <w:t xml:space="preserve"> </w:t>
      </w:r>
      <w:r w:rsidR="00917CE5" w:rsidRPr="00E42E91">
        <w:rPr>
          <w:rFonts w:ascii="Arial" w:hAnsi="Arial" w:cs="Arial"/>
          <w:b/>
          <w:sz w:val="18"/>
          <w:szCs w:val="18"/>
        </w:rPr>
        <w:t xml:space="preserve">marca </w:t>
      </w:r>
      <w:r w:rsidRPr="00E42E91">
        <w:rPr>
          <w:rFonts w:ascii="Arial" w:hAnsi="Arial" w:cs="Arial"/>
          <w:b/>
          <w:sz w:val="18"/>
          <w:szCs w:val="18"/>
        </w:rPr>
        <w:t xml:space="preserve"> 202</w:t>
      </w:r>
      <w:r w:rsidR="00917CE5" w:rsidRPr="00E42E91">
        <w:rPr>
          <w:rFonts w:ascii="Arial" w:hAnsi="Arial" w:cs="Arial"/>
          <w:b/>
          <w:sz w:val="18"/>
          <w:szCs w:val="18"/>
        </w:rPr>
        <w:t>1</w:t>
      </w:r>
      <w:r w:rsidRPr="00E42E91">
        <w:rPr>
          <w:rFonts w:ascii="Arial" w:hAnsi="Arial" w:cs="Arial"/>
          <w:b/>
          <w:sz w:val="18"/>
          <w:szCs w:val="18"/>
        </w:rPr>
        <w:t xml:space="preserve"> r</w:t>
      </w:r>
      <w:r w:rsidRPr="00E42E91">
        <w:rPr>
          <w:rFonts w:ascii="Arial" w:hAnsi="Arial" w:cs="Arial"/>
          <w:sz w:val="18"/>
          <w:szCs w:val="18"/>
        </w:rPr>
        <w:t>.;</w:t>
      </w:r>
      <w:r w:rsidR="00F868AC" w:rsidRPr="00E42E91">
        <w:rPr>
          <w:rFonts w:ascii="Arial" w:hAnsi="Arial" w:cs="Arial"/>
          <w:sz w:val="18"/>
          <w:szCs w:val="18"/>
        </w:rPr>
        <w:t xml:space="preserve"> Termin może zostać wydłużony w przypadku ewentualnej zmian terminów przez ustawodawcę;</w:t>
      </w:r>
    </w:p>
    <w:p w14:paraId="346FD086" w14:textId="7B10C91E" w:rsidR="000E5224" w:rsidRDefault="000E5224" w:rsidP="00CA5F2B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before="1" w:after="0" w:line="276" w:lineRule="auto"/>
        <w:ind w:hanging="361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Zawarcie umowy o prowadzenie PPK w terminie</w:t>
      </w:r>
      <w:r w:rsidR="00F868AC" w:rsidRPr="00E42E91">
        <w:rPr>
          <w:rFonts w:ascii="Arial" w:hAnsi="Arial" w:cs="Arial"/>
          <w:sz w:val="18"/>
          <w:szCs w:val="18"/>
        </w:rPr>
        <w:t xml:space="preserve"> co najmniej</w:t>
      </w:r>
      <w:r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b/>
          <w:sz w:val="18"/>
          <w:szCs w:val="18"/>
        </w:rPr>
        <w:t xml:space="preserve">14 dni </w:t>
      </w:r>
      <w:r w:rsidRPr="00E42E91">
        <w:rPr>
          <w:rFonts w:ascii="Arial" w:hAnsi="Arial" w:cs="Arial"/>
          <w:sz w:val="18"/>
          <w:szCs w:val="18"/>
        </w:rPr>
        <w:t>od otrzymania pisma o wyborze,</w:t>
      </w:r>
      <w:r w:rsidRPr="00E42E91">
        <w:rPr>
          <w:rFonts w:ascii="Arial" w:hAnsi="Arial" w:cs="Arial"/>
          <w:spacing w:val="-1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nie</w:t>
      </w:r>
      <w:r w:rsidR="00F868AC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 xml:space="preserve">później niż do dnia </w:t>
      </w:r>
      <w:r w:rsidRPr="00E42E91">
        <w:rPr>
          <w:rFonts w:ascii="Arial" w:hAnsi="Arial" w:cs="Arial"/>
          <w:b/>
          <w:sz w:val="18"/>
          <w:szCs w:val="18"/>
        </w:rPr>
        <w:t>1</w:t>
      </w:r>
      <w:r w:rsidR="00917CE5" w:rsidRPr="00E42E91">
        <w:rPr>
          <w:rFonts w:ascii="Arial" w:hAnsi="Arial" w:cs="Arial"/>
          <w:b/>
          <w:sz w:val="18"/>
          <w:szCs w:val="18"/>
        </w:rPr>
        <w:t>0</w:t>
      </w:r>
      <w:r w:rsidRPr="00E42E91">
        <w:rPr>
          <w:rFonts w:ascii="Arial" w:hAnsi="Arial" w:cs="Arial"/>
          <w:b/>
          <w:sz w:val="18"/>
          <w:szCs w:val="18"/>
        </w:rPr>
        <w:t xml:space="preserve"> </w:t>
      </w:r>
      <w:r w:rsidR="00917CE5" w:rsidRPr="00E42E91">
        <w:rPr>
          <w:rFonts w:ascii="Arial" w:hAnsi="Arial" w:cs="Arial"/>
          <w:b/>
          <w:sz w:val="18"/>
          <w:szCs w:val="18"/>
        </w:rPr>
        <w:t xml:space="preserve">kwietnia </w:t>
      </w:r>
      <w:r w:rsidRPr="00E42E91">
        <w:rPr>
          <w:rFonts w:ascii="Arial" w:hAnsi="Arial" w:cs="Arial"/>
          <w:b/>
          <w:sz w:val="18"/>
          <w:szCs w:val="18"/>
        </w:rPr>
        <w:t xml:space="preserve"> 202</w:t>
      </w:r>
      <w:r w:rsidR="00917CE5" w:rsidRPr="00E42E91">
        <w:rPr>
          <w:rFonts w:ascii="Arial" w:hAnsi="Arial" w:cs="Arial"/>
          <w:b/>
          <w:sz w:val="18"/>
          <w:szCs w:val="18"/>
        </w:rPr>
        <w:t>1</w:t>
      </w:r>
      <w:r w:rsidRPr="00E42E91">
        <w:rPr>
          <w:rFonts w:ascii="Arial" w:hAnsi="Arial" w:cs="Arial"/>
          <w:b/>
          <w:sz w:val="18"/>
          <w:szCs w:val="18"/>
        </w:rPr>
        <w:t xml:space="preserve"> r.</w:t>
      </w:r>
      <w:r w:rsidR="00F868AC" w:rsidRPr="00E42E91">
        <w:rPr>
          <w:rFonts w:ascii="Arial" w:hAnsi="Arial" w:cs="Arial"/>
          <w:b/>
          <w:sz w:val="18"/>
          <w:szCs w:val="18"/>
        </w:rPr>
        <w:t>;</w:t>
      </w:r>
      <w:r w:rsidR="00F868AC" w:rsidRPr="00E42E91">
        <w:rPr>
          <w:rFonts w:ascii="Arial" w:hAnsi="Arial" w:cs="Arial"/>
          <w:sz w:val="18"/>
          <w:szCs w:val="18"/>
        </w:rPr>
        <w:t xml:space="preserve"> Termin może zostać wydłużony w przypadku ewentualnej zmian terminów przez ustawodawcę;</w:t>
      </w:r>
    </w:p>
    <w:p w14:paraId="4E0090D7" w14:textId="77777777" w:rsidR="00CA5F2B" w:rsidRPr="00CA5F2B" w:rsidRDefault="00CA5F2B" w:rsidP="00CA5F2B">
      <w:pPr>
        <w:pStyle w:val="Akapitzlist"/>
        <w:widowControl w:val="0"/>
        <w:tabs>
          <w:tab w:val="left" w:pos="1331"/>
        </w:tabs>
        <w:autoSpaceDE w:val="0"/>
        <w:autoSpaceDN w:val="0"/>
        <w:spacing w:before="1" w:after="0" w:line="276" w:lineRule="auto"/>
        <w:ind w:left="1330"/>
        <w:contextualSpacing w:val="0"/>
        <w:rPr>
          <w:rFonts w:ascii="Arial" w:hAnsi="Arial" w:cs="Arial"/>
          <w:sz w:val="18"/>
          <w:szCs w:val="18"/>
        </w:rPr>
      </w:pPr>
    </w:p>
    <w:p w14:paraId="409F6FAF" w14:textId="77777777" w:rsidR="000E5224" w:rsidRPr="00E42E91" w:rsidRDefault="000E5224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595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Uwagi</w:t>
      </w:r>
      <w:r w:rsidRPr="00E42E91">
        <w:rPr>
          <w:rFonts w:ascii="Arial" w:hAnsi="Arial" w:cs="Arial"/>
          <w:spacing w:val="-1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końcowe</w:t>
      </w:r>
    </w:p>
    <w:p w14:paraId="3F8C5F98" w14:textId="77777777" w:rsidR="000E5224" w:rsidRPr="00E42E91" w:rsidRDefault="000E5224" w:rsidP="00614860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hanging="361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Zamawiający nie dopuszcza składania ofert częściowych oraz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wariantowych.</w:t>
      </w:r>
    </w:p>
    <w:p w14:paraId="073C2DF4" w14:textId="77777777" w:rsidR="000E5224" w:rsidRPr="00E42E91" w:rsidRDefault="000E5224" w:rsidP="00614860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before="1" w:after="0" w:line="276" w:lineRule="auto"/>
        <w:ind w:hanging="361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Zamawiający zastrzega sobie prawo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do:</w:t>
      </w:r>
    </w:p>
    <w:p w14:paraId="2ABB940D" w14:textId="508537D9" w:rsidR="000E5224" w:rsidRPr="00E42E91" w:rsidRDefault="00917CE5" w:rsidP="00614860">
      <w:pPr>
        <w:pStyle w:val="Akapitzlist"/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after="0" w:line="276" w:lineRule="auto"/>
        <w:ind w:left="1701" w:hanging="425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unieważnienia </w:t>
      </w:r>
      <w:r w:rsidR="00414EF2" w:rsidRPr="00E42E91">
        <w:rPr>
          <w:rFonts w:ascii="Arial" w:hAnsi="Arial" w:cs="Arial"/>
          <w:sz w:val="18"/>
          <w:szCs w:val="18"/>
        </w:rPr>
        <w:t xml:space="preserve">postępowania </w:t>
      </w:r>
      <w:r w:rsidR="000E5224" w:rsidRPr="00E42E91">
        <w:rPr>
          <w:rFonts w:ascii="Arial" w:hAnsi="Arial" w:cs="Arial"/>
          <w:sz w:val="18"/>
          <w:szCs w:val="18"/>
        </w:rPr>
        <w:t>na każdym etapie bez</w:t>
      </w:r>
      <w:r w:rsidR="000E5224" w:rsidRPr="00E42E91">
        <w:rPr>
          <w:rFonts w:ascii="Arial" w:hAnsi="Arial" w:cs="Arial"/>
          <w:spacing w:val="-8"/>
          <w:sz w:val="18"/>
          <w:szCs w:val="18"/>
        </w:rPr>
        <w:t xml:space="preserve"> </w:t>
      </w:r>
      <w:r w:rsidR="000E5224" w:rsidRPr="00E42E91">
        <w:rPr>
          <w:rFonts w:ascii="Arial" w:hAnsi="Arial" w:cs="Arial"/>
          <w:sz w:val="18"/>
          <w:szCs w:val="18"/>
        </w:rPr>
        <w:t>podania</w:t>
      </w:r>
      <w:r w:rsidR="008C58E4" w:rsidRPr="00E42E91">
        <w:rPr>
          <w:rFonts w:ascii="Arial" w:hAnsi="Arial" w:cs="Arial"/>
          <w:sz w:val="18"/>
          <w:szCs w:val="18"/>
        </w:rPr>
        <w:t xml:space="preserve"> </w:t>
      </w:r>
      <w:r w:rsidR="000E5224" w:rsidRPr="00E42E91">
        <w:rPr>
          <w:rFonts w:ascii="Arial" w:hAnsi="Arial" w:cs="Arial"/>
          <w:sz w:val="18"/>
          <w:szCs w:val="18"/>
        </w:rPr>
        <w:t>przyczyny;</w:t>
      </w:r>
    </w:p>
    <w:p w14:paraId="792B8937" w14:textId="77777777" w:rsidR="000E5224" w:rsidRPr="00E42E91" w:rsidRDefault="000E5224" w:rsidP="00614860">
      <w:pPr>
        <w:pStyle w:val="Akapitzlist"/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after="0" w:line="276" w:lineRule="auto"/>
        <w:ind w:left="1701" w:hanging="425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poprawienia oczywistej omyłki rachunkowej z uwzględnieniem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konsekwencji</w:t>
      </w:r>
      <w:r w:rsidR="008C58E4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rachunkowej dokonanych poprawek;</w:t>
      </w:r>
    </w:p>
    <w:p w14:paraId="163C02A9" w14:textId="0A93E4F1" w:rsidR="000E5224" w:rsidRPr="00E42E91" w:rsidRDefault="000E5224" w:rsidP="00614860">
      <w:pPr>
        <w:pStyle w:val="Akapitzlist"/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after="0" w:line="276" w:lineRule="auto"/>
        <w:ind w:left="1701" w:hanging="425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poprawienia oczywistej omyłki</w:t>
      </w:r>
      <w:r w:rsidRPr="00E42E91">
        <w:rPr>
          <w:rFonts w:ascii="Arial" w:hAnsi="Arial" w:cs="Arial"/>
          <w:spacing w:val="-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pisarskiej</w:t>
      </w:r>
      <w:r w:rsidR="00F868AC" w:rsidRPr="00E42E91">
        <w:rPr>
          <w:rFonts w:ascii="Arial" w:hAnsi="Arial" w:cs="Arial"/>
          <w:sz w:val="18"/>
          <w:szCs w:val="18"/>
        </w:rPr>
        <w:t>.</w:t>
      </w:r>
    </w:p>
    <w:p w14:paraId="7E81CB31" w14:textId="77777777" w:rsidR="00F868AC" w:rsidRPr="00E42E91" w:rsidRDefault="00F868AC" w:rsidP="00614860">
      <w:pPr>
        <w:pStyle w:val="Nagwek2"/>
        <w:tabs>
          <w:tab w:val="left" w:pos="761"/>
          <w:tab w:val="left" w:pos="763"/>
        </w:tabs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2367972C" w14:textId="2BABF279" w:rsidR="000E5224" w:rsidRPr="00E42E91" w:rsidRDefault="000E5224" w:rsidP="00614860">
      <w:pPr>
        <w:pStyle w:val="Nagwek2"/>
        <w:numPr>
          <w:ilvl w:val="0"/>
          <w:numId w:val="2"/>
        </w:numPr>
        <w:tabs>
          <w:tab w:val="left" w:pos="761"/>
          <w:tab w:val="left" w:pos="763"/>
        </w:tabs>
        <w:spacing w:line="276" w:lineRule="auto"/>
        <w:ind w:hanging="655"/>
        <w:jc w:val="lef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Załączniki do zapytania</w:t>
      </w:r>
      <w:r w:rsidRPr="00E42E91">
        <w:rPr>
          <w:rFonts w:ascii="Arial" w:hAnsi="Arial" w:cs="Arial"/>
          <w:spacing w:val="-9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ofertowego:</w:t>
      </w:r>
    </w:p>
    <w:p w14:paraId="42EA36CD" w14:textId="3975950B" w:rsidR="00414EF2" w:rsidRPr="00E42E91" w:rsidRDefault="00414EF2" w:rsidP="00614860">
      <w:pPr>
        <w:pStyle w:val="Akapitzlist"/>
        <w:widowControl w:val="0"/>
        <w:numPr>
          <w:ilvl w:val="1"/>
          <w:numId w:val="2"/>
        </w:numPr>
        <w:tabs>
          <w:tab w:val="left" w:pos="1331"/>
        </w:tabs>
        <w:autoSpaceDE w:val="0"/>
        <w:autoSpaceDN w:val="0"/>
        <w:spacing w:after="0" w:line="276" w:lineRule="auto"/>
        <w:ind w:hanging="361"/>
        <w:contextualSpacing w:val="0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Załącznik nr </w:t>
      </w:r>
      <w:r w:rsidR="00F868AC" w:rsidRPr="00E42E91">
        <w:rPr>
          <w:rFonts w:ascii="Arial" w:hAnsi="Arial" w:cs="Arial"/>
          <w:sz w:val="18"/>
          <w:szCs w:val="18"/>
        </w:rPr>
        <w:t>1</w:t>
      </w:r>
      <w:r w:rsidRPr="00E42E91">
        <w:rPr>
          <w:rFonts w:ascii="Arial" w:hAnsi="Arial" w:cs="Arial"/>
          <w:sz w:val="18"/>
          <w:szCs w:val="18"/>
        </w:rPr>
        <w:t xml:space="preserve"> – Formularz</w:t>
      </w:r>
      <w:r w:rsidRPr="00E42E91">
        <w:rPr>
          <w:rFonts w:ascii="Arial" w:hAnsi="Arial" w:cs="Arial"/>
          <w:spacing w:val="-7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oferty;</w:t>
      </w:r>
    </w:p>
    <w:p w14:paraId="50CFDCEC" w14:textId="18B6C588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36C4BBB0" w14:textId="6197A243" w:rsidR="001913FF" w:rsidRPr="0094732B" w:rsidRDefault="0094732B" w:rsidP="0094732B">
      <w:pPr>
        <w:pStyle w:val="Tekstpodstawowy"/>
        <w:spacing w:line="276" w:lineRule="auto"/>
        <w:ind w:left="5664" w:firstLine="708"/>
        <w:rPr>
          <w:rFonts w:ascii="Arial" w:hAnsi="Arial" w:cs="Arial"/>
          <w:b/>
          <w:bCs/>
          <w:i/>
          <w:iCs/>
          <w:sz w:val="18"/>
          <w:szCs w:val="18"/>
        </w:rPr>
      </w:pPr>
      <w:r w:rsidRPr="0094732B">
        <w:rPr>
          <w:rFonts w:ascii="Arial" w:hAnsi="Arial" w:cs="Arial"/>
          <w:b/>
          <w:bCs/>
          <w:i/>
          <w:iCs/>
          <w:sz w:val="18"/>
          <w:szCs w:val="18"/>
        </w:rPr>
        <w:t>Maciej Kalski</w:t>
      </w:r>
    </w:p>
    <w:p w14:paraId="1138D69C" w14:textId="4C8DD239" w:rsidR="0094732B" w:rsidRPr="0094732B" w:rsidRDefault="0094732B" w:rsidP="0094732B">
      <w:pPr>
        <w:pStyle w:val="Tekstpodstawowy"/>
        <w:spacing w:line="276" w:lineRule="auto"/>
        <w:ind w:left="5664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C6AD58" w14:textId="50E5EC9E" w:rsidR="0094732B" w:rsidRPr="0094732B" w:rsidRDefault="0094732B" w:rsidP="0094732B">
      <w:pPr>
        <w:pStyle w:val="Tekstpodstawowy"/>
        <w:spacing w:line="276" w:lineRule="auto"/>
        <w:ind w:left="4248" w:firstLine="708"/>
        <w:rPr>
          <w:rFonts w:ascii="Arial" w:hAnsi="Arial" w:cs="Arial"/>
          <w:b/>
          <w:bCs/>
          <w:i/>
          <w:iCs/>
          <w:sz w:val="18"/>
          <w:szCs w:val="18"/>
        </w:rPr>
      </w:pPr>
      <w:r w:rsidRPr="0094732B">
        <w:rPr>
          <w:rFonts w:ascii="Arial" w:hAnsi="Arial" w:cs="Arial"/>
          <w:b/>
          <w:bCs/>
          <w:i/>
          <w:iCs/>
          <w:sz w:val="18"/>
          <w:szCs w:val="18"/>
        </w:rPr>
        <w:t>Dyrektor Wojewódzkiego Urzędu Pracy w Opolu</w:t>
      </w:r>
    </w:p>
    <w:p w14:paraId="0E90DB5C" w14:textId="77777777" w:rsidR="00B4320A" w:rsidRPr="00E42E91" w:rsidRDefault="00B4320A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515B2C57" w14:textId="77777777" w:rsidR="000E5224" w:rsidRPr="00E42E91" w:rsidRDefault="000E5224" w:rsidP="00614860">
      <w:pPr>
        <w:pStyle w:val="Tekstpodstawowy"/>
        <w:spacing w:line="276" w:lineRule="auto"/>
        <w:ind w:left="4956" w:firstLine="708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……………………………………….</w:t>
      </w:r>
    </w:p>
    <w:p w14:paraId="128B1AB8" w14:textId="1B4DF4D8" w:rsidR="00C50E6A" w:rsidRPr="00E42E91" w:rsidRDefault="000E5224" w:rsidP="001913FF">
      <w:pPr>
        <w:spacing w:before="182" w:line="276" w:lineRule="auto"/>
        <w:ind w:left="5704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(pieczątka i podpis kierującego komórką organizacyjną)</w:t>
      </w:r>
      <w:r w:rsidR="00C50E6A" w:rsidRPr="00E42E91">
        <w:rPr>
          <w:rFonts w:ascii="Arial" w:hAnsi="Arial" w:cs="Arial"/>
          <w:sz w:val="18"/>
          <w:szCs w:val="18"/>
        </w:rPr>
        <w:br w:type="page"/>
      </w:r>
    </w:p>
    <w:p w14:paraId="77C4B4C3" w14:textId="77777777" w:rsidR="00CA5F2B" w:rsidRDefault="00CA5F2B" w:rsidP="00614860">
      <w:pPr>
        <w:spacing w:before="105" w:line="276" w:lineRule="auto"/>
        <w:rPr>
          <w:rFonts w:ascii="Arial" w:hAnsi="Arial" w:cs="Arial"/>
          <w:sz w:val="18"/>
          <w:szCs w:val="18"/>
        </w:rPr>
      </w:pPr>
    </w:p>
    <w:p w14:paraId="7D8CCF2B" w14:textId="7884F6F0" w:rsidR="000E5224" w:rsidRPr="00E42E91" w:rsidRDefault="000E5224" w:rsidP="00CA5F2B">
      <w:pPr>
        <w:spacing w:before="105" w:line="276" w:lineRule="auto"/>
        <w:jc w:val="right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Załącz</w:t>
      </w:r>
      <w:r w:rsidR="00EE6CAF" w:rsidRPr="00E42E91">
        <w:rPr>
          <w:rFonts w:ascii="Arial" w:hAnsi="Arial" w:cs="Arial"/>
          <w:sz w:val="18"/>
          <w:szCs w:val="18"/>
        </w:rPr>
        <w:t xml:space="preserve">nik nr </w:t>
      </w:r>
      <w:r w:rsidR="00F868AC" w:rsidRPr="00E42E91">
        <w:rPr>
          <w:rFonts w:ascii="Arial" w:hAnsi="Arial" w:cs="Arial"/>
          <w:sz w:val="18"/>
          <w:szCs w:val="18"/>
        </w:rPr>
        <w:t>1</w:t>
      </w:r>
      <w:r w:rsidR="00414EF2" w:rsidRPr="00E42E91">
        <w:rPr>
          <w:rFonts w:ascii="Arial" w:hAnsi="Arial" w:cs="Arial"/>
          <w:sz w:val="18"/>
          <w:szCs w:val="18"/>
        </w:rPr>
        <w:t xml:space="preserve"> </w:t>
      </w:r>
      <w:r w:rsidR="00EE6CAF" w:rsidRPr="00E42E91">
        <w:rPr>
          <w:rFonts w:ascii="Arial" w:hAnsi="Arial" w:cs="Arial"/>
          <w:sz w:val="18"/>
          <w:szCs w:val="18"/>
        </w:rPr>
        <w:t xml:space="preserve"> do</w:t>
      </w:r>
      <w:r w:rsidR="00414EF2" w:rsidRPr="00E42E91">
        <w:rPr>
          <w:rFonts w:ascii="Arial" w:hAnsi="Arial" w:cs="Arial"/>
          <w:sz w:val="18"/>
          <w:szCs w:val="18"/>
        </w:rPr>
        <w:t xml:space="preserve"> </w:t>
      </w:r>
      <w:r w:rsidR="00735DC1" w:rsidRPr="00E42E91">
        <w:rPr>
          <w:rFonts w:ascii="Arial" w:hAnsi="Arial" w:cs="Arial"/>
          <w:sz w:val="18"/>
          <w:szCs w:val="18"/>
        </w:rPr>
        <w:t xml:space="preserve"> </w:t>
      </w:r>
      <w:r w:rsidR="00CA5F2B">
        <w:rPr>
          <w:rFonts w:ascii="Arial" w:hAnsi="Arial" w:cs="Arial"/>
          <w:sz w:val="18"/>
          <w:szCs w:val="18"/>
        </w:rPr>
        <w:t xml:space="preserve">zapytania ofertowego </w:t>
      </w:r>
    </w:p>
    <w:p w14:paraId="6B7152EA" w14:textId="200260A2" w:rsidR="000E5224" w:rsidRPr="00E42E91" w:rsidRDefault="000E5224" w:rsidP="00CA5F2B">
      <w:pPr>
        <w:pStyle w:val="Tekstpodstawowy"/>
        <w:spacing w:before="1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FDAD3DC" wp14:editId="08FE9024">
                <wp:simplePos x="0" y="0"/>
                <wp:positionH relativeFrom="page">
                  <wp:posOffset>828675</wp:posOffset>
                </wp:positionH>
                <wp:positionV relativeFrom="paragraph">
                  <wp:posOffset>118110</wp:posOffset>
                </wp:positionV>
                <wp:extent cx="5905500" cy="323850"/>
                <wp:effectExtent l="0" t="0" r="19050" b="19050"/>
                <wp:wrapTopAndBottom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38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C351C" w14:textId="77777777" w:rsidR="007F35FC" w:rsidRDefault="007F35FC" w:rsidP="00735DC1">
                            <w:pPr>
                              <w:tabs>
                                <w:tab w:val="left" w:pos="3183"/>
                              </w:tabs>
                              <w:ind w:right="12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3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3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3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Z</w:t>
                            </w:r>
                            <w:r>
                              <w:rPr>
                                <w:b/>
                                <w:sz w:val="36"/>
                              </w:rPr>
                              <w:tab/>
                              <w:t>O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3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3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3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3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AD3DC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65.25pt;margin-top:9.3pt;width:465pt;height:25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" filled="f" strokeweight=".16936mm">
                <v:textbox inset="0,0,0,0">
                  <w:txbxContent>
                    <w:p w14:paraId="5B2C351C" w14:textId="77777777" w:rsidR="007F35FC" w:rsidRDefault="007F35FC" w:rsidP="00735DC1">
                      <w:pPr>
                        <w:tabs>
                          <w:tab w:val="left" w:pos="3183"/>
                        </w:tabs>
                        <w:ind w:right="12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F</w:t>
                      </w:r>
                      <w:r>
                        <w:rPr>
                          <w:b/>
                          <w:spacing w:val="3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M</w:t>
                      </w:r>
                      <w:r>
                        <w:rPr>
                          <w:b/>
                          <w:spacing w:val="3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U</w:t>
                      </w:r>
                      <w:r>
                        <w:rPr>
                          <w:b/>
                          <w:spacing w:val="3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</w:t>
                      </w:r>
                      <w:r>
                        <w:rPr>
                          <w:b/>
                          <w:spacing w:val="4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Z</w:t>
                      </w:r>
                      <w:r>
                        <w:rPr>
                          <w:b/>
                          <w:sz w:val="36"/>
                        </w:rPr>
                        <w:tab/>
                        <w:t>O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F</w:t>
                      </w:r>
                      <w:r>
                        <w:rPr>
                          <w:b/>
                          <w:spacing w:val="3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T</w:t>
                      </w:r>
                      <w:r>
                        <w:rPr>
                          <w:b/>
                          <w:spacing w:val="3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</w:t>
                      </w:r>
                      <w:r>
                        <w:rPr>
                          <w:b/>
                          <w:spacing w:val="3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W</w:t>
                      </w:r>
                      <w:r>
                        <w:rPr>
                          <w:b/>
                          <w:spacing w:val="3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F9A4B6" w14:textId="4A7EA675" w:rsidR="00CA5F2B" w:rsidRDefault="00CA5F2B" w:rsidP="00CA5F2B">
      <w:pPr>
        <w:pStyle w:val="Tekstpodstawowy"/>
        <w:spacing w:line="276" w:lineRule="auto"/>
        <w:rPr>
          <w:rFonts w:ascii="Arial" w:hAnsi="Arial" w:cs="Arial"/>
          <w:b/>
          <w:sz w:val="18"/>
          <w:szCs w:val="18"/>
        </w:rPr>
      </w:pPr>
      <w:r w:rsidRPr="00CA5F2B">
        <w:rPr>
          <w:rFonts w:ascii="Arial" w:hAnsi="Arial" w:cs="Arial"/>
          <w:b/>
          <w:sz w:val="18"/>
          <w:szCs w:val="18"/>
        </w:rPr>
        <w:t>Dane Wykonawcy</w:t>
      </w:r>
      <w:r>
        <w:rPr>
          <w:rFonts w:ascii="Arial" w:hAnsi="Arial" w:cs="Arial"/>
          <w:b/>
          <w:sz w:val="18"/>
          <w:szCs w:val="18"/>
        </w:rPr>
        <w:t>:</w:t>
      </w:r>
    </w:p>
    <w:p w14:paraId="23BBBE72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3E308CFE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CA5F2B">
        <w:rPr>
          <w:rFonts w:ascii="Arial" w:hAnsi="Arial" w:cs="Arial"/>
          <w:sz w:val="18"/>
          <w:szCs w:val="18"/>
        </w:rPr>
        <w:t>Nazwa</w:t>
      </w:r>
    </w:p>
    <w:p w14:paraId="679DD2ED" w14:textId="213A0F9D" w:rsid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CA5F2B">
        <w:rPr>
          <w:rFonts w:ascii="Arial" w:hAnsi="Arial" w:cs="Arial"/>
          <w:sz w:val="18"/>
          <w:szCs w:val="18"/>
        </w:rPr>
        <w:t>Wykonawcy…………………………………………………………………………………………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</w:p>
    <w:p w14:paraId="7485DB2D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2CB1B919" w14:textId="77777777" w:rsid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CA5F2B">
        <w:rPr>
          <w:rFonts w:ascii="Arial" w:hAnsi="Arial" w:cs="Arial"/>
          <w:sz w:val="18"/>
          <w:szCs w:val="18"/>
        </w:rPr>
        <w:t>Adres Wykonawcy……………………………………………………………………………………………</w:t>
      </w:r>
    </w:p>
    <w:p w14:paraId="4E363D4A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3916B63F" w14:textId="7306FF61" w:rsid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CA5F2B">
        <w:rPr>
          <w:rFonts w:ascii="Arial" w:hAnsi="Arial" w:cs="Arial"/>
          <w:sz w:val="18"/>
          <w:szCs w:val="18"/>
          <w:lang w:val="de-DE"/>
        </w:rPr>
        <w:t>NIP………………………………………………………………………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de-DE"/>
        </w:rPr>
        <w:t>…………………………………….</w:t>
      </w:r>
    </w:p>
    <w:p w14:paraId="11DA281C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14:paraId="375A5146" w14:textId="515EF7CF" w:rsid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CA5F2B">
        <w:rPr>
          <w:rFonts w:ascii="Arial" w:hAnsi="Arial" w:cs="Arial"/>
          <w:sz w:val="18"/>
          <w:szCs w:val="18"/>
          <w:lang w:val="de-DE"/>
        </w:rPr>
        <w:t>Tel</w:t>
      </w:r>
      <w:r>
        <w:rPr>
          <w:rFonts w:ascii="Arial" w:hAnsi="Arial" w:cs="Arial"/>
          <w:sz w:val="18"/>
          <w:szCs w:val="18"/>
          <w:lang w:val="de-DE"/>
        </w:rPr>
        <w:t>/fax</w:t>
      </w:r>
      <w:r w:rsidRPr="00CA5F2B">
        <w:rPr>
          <w:rFonts w:ascii="Arial" w:hAnsi="Arial" w:cs="Arial"/>
          <w:sz w:val="18"/>
          <w:szCs w:val="18"/>
          <w:lang w:val="de-DE"/>
        </w:rPr>
        <w:t>…………………………</w:t>
      </w:r>
      <w:r>
        <w:rPr>
          <w:rFonts w:ascii="Arial" w:hAnsi="Arial" w:cs="Arial"/>
          <w:sz w:val="18"/>
          <w:szCs w:val="18"/>
          <w:lang w:val="de-DE"/>
        </w:rPr>
        <w:t>…..………………………………………………………………………….</w:t>
      </w:r>
    </w:p>
    <w:p w14:paraId="61E6BF22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14:paraId="7BD0A122" w14:textId="49F1560A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de-DE"/>
        </w:rPr>
      </w:pPr>
      <w:proofErr w:type="spellStart"/>
      <w:r w:rsidRPr="00CA5F2B"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 w:rsidRPr="00CA5F2B">
        <w:rPr>
          <w:rFonts w:ascii="Arial" w:hAnsi="Arial" w:cs="Arial"/>
          <w:sz w:val="18"/>
          <w:szCs w:val="18"/>
          <w:lang w:val="de-DE"/>
        </w:rPr>
        <w:t>………………………………………</w:t>
      </w:r>
      <w:r>
        <w:rPr>
          <w:rFonts w:ascii="Arial" w:hAnsi="Arial" w:cs="Arial"/>
          <w:sz w:val="18"/>
          <w:szCs w:val="18"/>
          <w:lang w:val="de-DE"/>
        </w:rPr>
        <w:t>………………………………………………………………….</w:t>
      </w:r>
    </w:p>
    <w:p w14:paraId="0DC287C5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14:paraId="7ADF5220" w14:textId="77777777" w:rsidR="00CA5F2B" w:rsidRPr="00CA5F2B" w:rsidRDefault="00CA5F2B" w:rsidP="00CA5F2B">
      <w:pPr>
        <w:pStyle w:val="Tekstpodstawowy"/>
        <w:spacing w:line="276" w:lineRule="auto"/>
        <w:rPr>
          <w:rFonts w:ascii="Arial" w:hAnsi="Arial" w:cs="Arial"/>
          <w:b/>
          <w:sz w:val="18"/>
          <w:szCs w:val="18"/>
        </w:rPr>
      </w:pPr>
      <w:r w:rsidRPr="00CA5F2B">
        <w:rPr>
          <w:rFonts w:ascii="Arial" w:hAnsi="Arial" w:cs="Arial"/>
          <w:b/>
          <w:sz w:val="18"/>
          <w:szCs w:val="18"/>
        </w:rPr>
        <w:t>OFERTA NA:</w:t>
      </w:r>
    </w:p>
    <w:p w14:paraId="779557DB" w14:textId="77777777" w:rsidR="00CA5F2B" w:rsidRPr="00E42E91" w:rsidRDefault="00CA5F2B" w:rsidP="00614860">
      <w:pPr>
        <w:pStyle w:val="Tekstpodstawowy"/>
        <w:spacing w:line="276" w:lineRule="auto"/>
        <w:ind w:left="478"/>
        <w:rPr>
          <w:rFonts w:ascii="Arial" w:hAnsi="Arial" w:cs="Arial"/>
          <w:sz w:val="18"/>
          <w:szCs w:val="18"/>
        </w:rPr>
      </w:pPr>
    </w:p>
    <w:p w14:paraId="515409C9" w14:textId="7ACF4842" w:rsidR="000E5224" w:rsidRPr="00CA5F2B" w:rsidRDefault="000E5224" w:rsidP="00CA5F2B">
      <w:pPr>
        <w:pStyle w:val="Nagwek2"/>
        <w:spacing w:before="41" w:line="276" w:lineRule="auto"/>
        <w:ind w:left="478"/>
        <w:jc w:val="center"/>
        <w:rPr>
          <w:rFonts w:ascii="Arial" w:hAnsi="Arial" w:cs="Arial"/>
          <w:b w:val="0"/>
        </w:rPr>
      </w:pPr>
      <w:r w:rsidRPr="00CA5F2B">
        <w:rPr>
          <w:rFonts w:ascii="Arial" w:hAnsi="Arial" w:cs="Arial"/>
        </w:rPr>
        <w:t>„Świadczenie usług w zakresie zarządzania i prowadzenia pracowniczych planów kapitałowych</w:t>
      </w:r>
      <w:r w:rsidR="00B4320A" w:rsidRPr="00CA5F2B">
        <w:rPr>
          <w:rFonts w:ascii="Arial" w:hAnsi="Arial" w:cs="Arial"/>
        </w:rPr>
        <w:t xml:space="preserve"> dla </w:t>
      </w:r>
      <w:r w:rsidR="00BB2546" w:rsidRPr="00CA5F2B">
        <w:rPr>
          <w:rFonts w:ascii="Arial" w:hAnsi="Arial" w:cs="Arial"/>
        </w:rPr>
        <w:t xml:space="preserve">Wojewódzkiego Urzędu Pracy w </w:t>
      </w:r>
      <w:r w:rsidR="001913FF" w:rsidRPr="00CA5F2B">
        <w:rPr>
          <w:rFonts w:ascii="Arial" w:hAnsi="Arial" w:cs="Arial"/>
        </w:rPr>
        <w:t>Opolu</w:t>
      </w:r>
      <w:r w:rsidRPr="00CA5F2B">
        <w:rPr>
          <w:rFonts w:ascii="Arial" w:hAnsi="Arial" w:cs="Arial"/>
        </w:rPr>
        <w:t>”</w:t>
      </w:r>
      <w:r w:rsidRPr="00CA5F2B">
        <w:rPr>
          <w:rFonts w:ascii="Arial" w:hAnsi="Arial" w:cs="Arial"/>
          <w:b w:val="0"/>
        </w:rPr>
        <w:t>,</w:t>
      </w:r>
    </w:p>
    <w:p w14:paraId="49566197" w14:textId="77777777" w:rsidR="00CA5F2B" w:rsidRPr="00E42E91" w:rsidRDefault="00CA5F2B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7526034A" w14:textId="13E8B269" w:rsidR="001913FF" w:rsidRPr="00E42E91" w:rsidRDefault="001913FF" w:rsidP="001913FF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hAnsi="Arial" w:cs="Arial"/>
          <w:sz w:val="18"/>
          <w:szCs w:val="18"/>
          <w:u w:val="single"/>
        </w:rPr>
      </w:pPr>
      <w:r w:rsidRPr="00E42E91">
        <w:rPr>
          <w:rFonts w:ascii="Arial" w:hAnsi="Arial" w:cs="Arial"/>
          <w:sz w:val="18"/>
          <w:szCs w:val="18"/>
          <w:u w:val="single"/>
        </w:rPr>
        <w:t xml:space="preserve">Kryterium – Efektywność zarządzania </w:t>
      </w:r>
      <w:r w:rsidR="004901BB" w:rsidRPr="00E42E91">
        <w:rPr>
          <w:rFonts w:ascii="Arial" w:hAnsi="Arial" w:cs="Arial"/>
          <w:sz w:val="18"/>
          <w:szCs w:val="18"/>
          <w:u w:val="single"/>
        </w:rPr>
        <w:t xml:space="preserve">funduszami </w:t>
      </w:r>
      <w:r w:rsidRPr="00E42E91">
        <w:rPr>
          <w:rFonts w:ascii="Arial" w:hAnsi="Arial" w:cs="Arial"/>
          <w:sz w:val="18"/>
          <w:szCs w:val="18"/>
          <w:u w:val="single"/>
        </w:rPr>
        <w:t>PPK</w:t>
      </w:r>
    </w:p>
    <w:p w14:paraId="4E591EA6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2025</w:t>
      </w:r>
    </w:p>
    <w:p w14:paraId="4BF9AE61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44A3A48B" w14:textId="7634445A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54EC3226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44CCADA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110EC804" w14:textId="4E2F2522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7F1C0B7B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71F15934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2030</w:t>
      </w:r>
    </w:p>
    <w:p w14:paraId="52F812E8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11FA213B" w14:textId="279E840B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43D98AD5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BAFE247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7588698C" w14:textId="073C66F4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D462310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56BBD263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2035</w:t>
      </w:r>
    </w:p>
    <w:p w14:paraId="7E82F4EE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00FB4DEB" w14:textId="5CF946F1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43E8E2CC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58518F50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4BF3E83F" w14:textId="6223664A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6721A036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100C23F7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2040</w:t>
      </w:r>
    </w:p>
    <w:p w14:paraId="3CCC873C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0D6CCDBC" w14:textId="7CA800AE" w:rsidR="001913FF" w:rsidRPr="00E42E91" w:rsidRDefault="004901BB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</w:t>
      </w:r>
      <w:r w:rsidR="001913FF" w:rsidRPr="00E42E91">
        <w:rPr>
          <w:rFonts w:ascii="Arial" w:hAnsi="Arial" w:cs="Arial"/>
          <w:sz w:val="18"/>
          <w:szCs w:val="18"/>
        </w:rPr>
        <w:t xml:space="preserve"> grudnia 2020 r.</w:t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221D5CF9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5B846E5C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28A9837" w14:textId="542F0A1F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="004901BB"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19FE32D3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47F08F03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2045</w:t>
      </w:r>
    </w:p>
    <w:p w14:paraId="72AB4612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2FAC1488" w14:textId="2B36CCB0" w:rsidR="001913FF" w:rsidRPr="00E42E91" w:rsidRDefault="004901BB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</w:t>
      </w:r>
      <w:r w:rsidR="001913FF" w:rsidRPr="00E42E91">
        <w:rPr>
          <w:rFonts w:ascii="Arial" w:hAnsi="Arial" w:cs="Arial"/>
          <w:sz w:val="18"/>
          <w:szCs w:val="18"/>
        </w:rPr>
        <w:t xml:space="preserve"> grudnia 2020 r.</w:t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779C5FC6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45131BE0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9213E6A" w14:textId="7057351B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lastRenderedPageBreak/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="004901BB"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5B641A69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2A5606F0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2050</w:t>
      </w:r>
    </w:p>
    <w:p w14:paraId="4154E208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70701343" w14:textId="0DE52F70" w:rsidR="001913FF" w:rsidRPr="00E42E91" w:rsidRDefault="004901BB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</w:t>
      </w:r>
      <w:r w:rsidR="001913FF" w:rsidRPr="00E42E91">
        <w:rPr>
          <w:rFonts w:ascii="Arial" w:hAnsi="Arial" w:cs="Arial"/>
          <w:sz w:val="18"/>
          <w:szCs w:val="18"/>
        </w:rPr>
        <w:t xml:space="preserve"> grudnia 2020 r.</w:t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169FE0B0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E7B706B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3094805B" w14:textId="5C9D3D59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="004901BB"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4C0CE179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2532C490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2055</w:t>
      </w:r>
    </w:p>
    <w:p w14:paraId="27AB877B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7A7931E0" w14:textId="508EE4EB" w:rsidR="001913FF" w:rsidRPr="00E42E91" w:rsidRDefault="004901BB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</w:t>
      </w:r>
      <w:r w:rsidR="001913FF" w:rsidRPr="00E42E91">
        <w:rPr>
          <w:rFonts w:ascii="Arial" w:hAnsi="Arial" w:cs="Arial"/>
          <w:sz w:val="18"/>
          <w:szCs w:val="18"/>
        </w:rPr>
        <w:t xml:space="preserve"> grudnia 2020 r.</w:t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167B676C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173B5641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5A68C20B" w14:textId="14F0FACB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="004901BB"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7FE9164E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2C09A746" w14:textId="77777777" w:rsidR="001913FF" w:rsidRPr="00E42E91" w:rsidRDefault="001913FF" w:rsidP="00E42E91">
      <w:pPr>
        <w:widowControl w:val="0"/>
        <w:numPr>
          <w:ilvl w:val="0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Fundusz zdefiniowanej daty 2060</w:t>
      </w:r>
    </w:p>
    <w:p w14:paraId="0962E281" w14:textId="77777777" w:rsidR="001913FF" w:rsidRPr="00E42E91" w:rsidRDefault="001913FF" w:rsidP="00E42E91">
      <w:pPr>
        <w:widowControl w:val="0"/>
        <w:numPr>
          <w:ilvl w:val="1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Cena jednostki uczestnictwa w dniach:</w:t>
      </w:r>
    </w:p>
    <w:p w14:paraId="31981993" w14:textId="6BED53EC" w:rsidR="001913FF" w:rsidRPr="00E42E91" w:rsidRDefault="004901BB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</w:t>
      </w:r>
      <w:r w:rsidR="001913FF" w:rsidRPr="00E42E91">
        <w:rPr>
          <w:rFonts w:ascii="Arial" w:hAnsi="Arial" w:cs="Arial"/>
          <w:sz w:val="18"/>
          <w:szCs w:val="18"/>
        </w:rPr>
        <w:t xml:space="preserve"> grudnia 2020 r.</w:t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</w:r>
      <w:r w:rsidR="001913FF"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3319E469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września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35C58FB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30 czerwca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08CE3794" w14:textId="0AB97EF2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marca 2020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="004901BB"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6A36EA8D" w14:textId="77777777" w:rsidR="001913FF" w:rsidRPr="00E42E91" w:rsidRDefault="001913FF" w:rsidP="00E42E91">
      <w:pPr>
        <w:widowControl w:val="0"/>
        <w:numPr>
          <w:ilvl w:val="2"/>
          <w:numId w:val="15"/>
        </w:numPr>
        <w:autoSpaceDE w:val="0"/>
        <w:autoSpaceDN w:val="0"/>
        <w:spacing w:before="100" w:beforeAutospacing="1" w:after="0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31 grudnia 2019 r.</w:t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</w:r>
      <w:r w:rsidRPr="00E42E91">
        <w:rPr>
          <w:rFonts w:ascii="Arial" w:hAnsi="Arial" w:cs="Arial"/>
          <w:sz w:val="18"/>
          <w:szCs w:val="18"/>
        </w:rPr>
        <w:tab/>
        <w:t>……………………….</w:t>
      </w:r>
    </w:p>
    <w:p w14:paraId="7E3718EF" w14:textId="77777777" w:rsidR="00587F5D" w:rsidRPr="00E42E91" w:rsidRDefault="00587F5D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22C47F96" w14:textId="77777777" w:rsidR="00587F5D" w:rsidRPr="00E42E91" w:rsidRDefault="00587F5D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Kryterium – Poziom kosztów zarządzania</w:t>
      </w:r>
    </w:p>
    <w:p w14:paraId="675F7395" w14:textId="67E7042B" w:rsidR="00587F5D" w:rsidRPr="00E42E91" w:rsidRDefault="00587F5D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2497E1DB" w14:textId="6DBABB01" w:rsidR="00392DBB" w:rsidRPr="00E42E91" w:rsidRDefault="00392DBB" w:rsidP="00392DBB">
      <w:pPr>
        <w:pStyle w:val="Tekstpodstawowy"/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Do wyznaczenia średniej zastosowane zostaną wysokości kosztów zarządzania określone w </w:t>
      </w:r>
      <w:r w:rsidRPr="00E42E91">
        <w:rPr>
          <w:rFonts w:ascii="Arial" w:eastAsia="Times New Roman" w:hAnsi="Arial" w:cs="Arial"/>
          <w:b/>
          <w:sz w:val="18"/>
          <w:szCs w:val="18"/>
          <w:lang w:eastAsia="pl-PL"/>
        </w:rPr>
        <w:t>ofercie PPK umieszczonej na stronie mojeppk.pl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bez zastosowania czasowych promocji polegających na obniżce standardowych kosztów zarządzania aktywami. Prosimy o nie wskazywanie poziomu opłat historycznych.</w:t>
      </w:r>
    </w:p>
    <w:p w14:paraId="789DDA55" w14:textId="77777777" w:rsidR="00392DBB" w:rsidRPr="00E42E91" w:rsidRDefault="00392DBB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53E21004" w14:textId="01DE7812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2025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228D5115" w14:textId="7C087BDA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2030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226C4E20" w14:textId="38C3D262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2035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2FFDDDA5" w14:textId="1E7B1388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2040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392CC960" w14:textId="4E34B404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2045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063637D4" w14:textId="0FE87E88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2050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69086C39" w14:textId="78A04814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2055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032CA6FE" w14:textId="219F58A1" w:rsidR="00587F5D" w:rsidRPr="00E42E91" w:rsidRDefault="00587F5D" w:rsidP="004901BB">
      <w:pPr>
        <w:pStyle w:val="Tekstpodstawowy"/>
        <w:numPr>
          <w:ilvl w:val="1"/>
          <w:numId w:val="12"/>
        </w:numPr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Poziom kosztu zarządzania przewidziany dla funduszy zdefiniowanej daty PPK 2060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na lata 2021-2024 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 ……………</w:t>
      </w:r>
    </w:p>
    <w:p w14:paraId="630F2168" w14:textId="77777777" w:rsidR="00587F5D" w:rsidRPr="00E42E91" w:rsidRDefault="00587F5D" w:rsidP="004901BB">
      <w:pPr>
        <w:pStyle w:val="Tekstpodstawowy"/>
        <w:spacing w:before="9" w:line="276" w:lineRule="auto"/>
        <w:jc w:val="both"/>
        <w:rPr>
          <w:rFonts w:ascii="Arial" w:hAnsi="Arial" w:cs="Arial"/>
          <w:sz w:val="18"/>
          <w:szCs w:val="18"/>
        </w:rPr>
      </w:pPr>
    </w:p>
    <w:p w14:paraId="56818965" w14:textId="77777777" w:rsidR="00587F5D" w:rsidRPr="00E42E91" w:rsidRDefault="00587F5D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Kryterium – Pozostałe kryteria oceny ofert</w:t>
      </w:r>
    </w:p>
    <w:p w14:paraId="4280C6C7" w14:textId="51362A71" w:rsidR="00587F5D" w:rsidRPr="00E42E91" w:rsidRDefault="00587F5D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7D9F113D" w14:textId="5542551F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1. Standardy komunikacji z pracownikami</w:t>
      </w:r>
    </w:p>
    <w:p w14:paraId="5A65460C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A3D21FB" w14:textId="163AD240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1.1) Wykonawca otrzyma </w:t>
      </w:r>
      <w:r w:rsidR="00392DBB" w:rsidRPr="00E42E91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</w:t>
      </w:r>
      <w:r w:rsidR="00392DBB" w:rsidRPr="00E42E91">
        <w:rPr>
          <w:rFonts w:ascii="Arial" w:eastAsia="Times New Roman" w:hAnsi="Arial" w:cs="Arial"/>
          <w:sz w:val="18"/>
          <w:szCs w:val="18"/>
          <w:lang w:eastAsia="pl-PL"/>
        </w:rPr>
        <w:t>ów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w przypadku zadeklarowania dostępności infolinii w godzinach 8-16 w dni robocze</w:t>
      </w:r>
    </w:p>
    <w:p w14:paraId="164DA268" w14:textId="03292B9D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E5C776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496BAD57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5C2BF3" w14:textId="30941D4E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1.2) Wykonawca otrzyma dodatkowe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</w:t>
      </w:r>
      <w:r w:rsidR="00392DBB" w:rsidRPr="00E42E91">
        <w:rPr>
          <w:rFonts w:ascii="Arial" w:eastAsia="Times New Roman" w:hAnsi="Arial" w:cs="Arial"/>
          <w:sz w:val="18"/>
          <w:szCs w:val="18"/>
          <w:lang w:eastAsia="pl-PL"/>
        </w:rPr>
        <w:t>ów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jeśli infolinia będzie funkcjonować co najmniej 12h na dobę w dni robocze uwzględniając co najmniej godziny 8-16</w:t>
      </w:r>
    </w:p>
    <w:p w14:paraId="2EAB07A2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50B102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5A0EDDA5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4E94FF" w14:textId="34FD1BC0" w:rsidR="00782EDB" w:rsidRPr="00E42E91" w:rsidRDefault="00782EDB" w:rsidP="00782EDB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1.3) Wykonawca otrzyma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punktów w przypadku desygnowania do opieki pracowników Zamawiającego dedykowanego opiekuna stanowiącego alternatywny punkt kontaktowy dla zainteresowanych pracowników.</w:t>
      </w:r>
    </w:p>
    <w:p w14:paraId="1CA38DCB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836629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207FD36A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C69A41" w14:textId="409FC9E5" w:rsidR="00782EDB" w:rsidRPr="00E42E91" w:rsidRDefault="00782EDB" w:rsidP="00782EDB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1.4) Wykonawca otrzyma </w:t>
      </w:r>
      <w:r w:rsidR="004901BB" w:rsidRPr="00E42E91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punktów w przypadku zadeklarowania dostarczenia do Zamawiającego kompletu materiałów informacyjnych składających się z ulotek informujących o systemie PPK i ofercie Oferenta, plakatów, harmonogramu webinariów informacyjnych, filmów instruktażowych oraz odpowiedzi na najczęściej zadawane pytania tzw. FAQ.</w:t>
      </w:r>
    </w:p>
    <w:p w14:paraId="50F2FC53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C6D64B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15556EF5" w14:textId="098E649B" w:rsidR="00782EDB" w:rsidRPr="00E42E91" w:rsidRDefault="00782EDB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36B6393E" w14:textId="77777777" w:rsidR="00782EDB" w:rsidRPr="00E42E91" w:rsidRDefault="00782EDB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378F792F" w14:textId="77777777" w:rsidR="00B70D32" w:rsidRPr="00E42E91" w:rsidRDefault="00B70D32" w:rsidP="00B70D32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2. Udostępnienie infolinii dla pracodawców w zakresie obsługi PPK (ocena od 0 do 15 pkt)</w:t>
      </w:r>
    </w:p>
    <w:p w14:paraId="1628C589" w14:textId="77777777" w:rsidR="00B70D32" w:rsidRPr="00E42E91" w:rsidRDefault="00B70D32" w:rsidP="00B70D32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352EDADB" w14:textId="44ECD13A" w:rsidR="00B70D32" w:rsidRPr="00E42E91" w:rsidRDefault="00B70D32" w:rsidP="00B70D32">
      <w:pPr>
        <w:pStyle w:val="Tekstpodstawowy"/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1) Wykonawca otrzyma </w:t>
      </w:r>
      <w:r w:rsidR="00EA1E90" w:rsidRPr="00E42E91">
        <w:rPr>
          <w:rFonts w:ascii="Arial" w:hAnsi="Arial" w:cs="Arial"/>
          <w:sz w:val="18"/>
          <w:szCs w:val="18"/>
        </w:rPr>
        <w:t>6</w:t>
      </w:r>
      <w:r w:rsidRPr="00E42E91">
        <w:rPr>
          <w:rFonts w:ascii="Arial" w:hAnsi="Arial" w:cs="Arial"/>
          <w:sz w:val="18"/>
          <w:szCs w:val="18"/>
        </w:rPr>
        <w:t xml:space="preserve"> punktów w przypadku zadeklarowania dostępności infolinii dla pracodawców w godzinach 8-16 w dni robocze</w:t>
      </w:r>
    </w:p>
    <w:p w14:paraId="7CC1B474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E34D21C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618EE557" w14:textId="77777777" w:rsidR="00B70D32" w:rsidRPr="00E42E91" w:rsidRDefault="00B70D32" w:rsidP="00B70D32">
      <w:pPr>
        <w:pStyle w:val="Tekstpodstawowy"/>
        <w:spacing w:before="9" w:line="276" w:lineRule="auto"/>
        <w:jc w:val="both"/>
        <w:rPr>
          <w:rFonts w:ascii="Arial" w:hAnsi="Arial" w:cs="Arial"/>
          <w:sz w:val="18"/>
          <w:szCs w:val="18"/>
        </w:rPr>
      </w:pPr>
    </w:p>
    <w:p w14:paraId="688A30CD" w14:textId="06DBC168" w:rsidR="00B70D32" w:rsidRPr="00E42E91" w:rsidRDefault="00782EDB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2) Wykonawca otrzyma </w:t>
      </w:r>
      <w:r w:rsidR="00EA1E90" w:rsidRPr="00E42E91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punktów w przypadku desygnowania do opieki pracodawcy dedykowanego opiekuna stanowiącego alternatywny punkt kontaktowy. Zakres obsługi opiekunów będzie zawierać wsparcie prawne (odpowiedzi na wątpliwości praktyczne) oraz techniczne (problemy z systemem Wykonawcy) z czasem reakcji maksymalnie 2h robocze od momentu zgłoszenia w ustalonej formie.</w:t>
      </w:r>
    </w:p>
    <w:p w14:paraId="2B5CA2D2" w14:textId="77777777" w:rsidR="00782EDB" w:rsidRPr="00E42E91" w:rsidRDefault="00782EDB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7F0B28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5CDBB979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77AB7" w14:textId="48572B56" w:rsidR="00B70D32" w:rsidRPr="00E42E91" w:rsidRDefault="00B70D32" w:rsidP="00B70D32">
      <w:pPr>
        <w:pStyle w:val="Tekstpodstawowy"/>
        <w:spacing w:before="9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 xml:space="preserve">3) Wykonawca otrzyma </w:t>
      </w:r>
      <w:r w:rsidR="00EA1E90" w:rsidRPr="00E42E91">
        <w:rPr>
          <w:rFonts w:ascii="Arial" w:hAnsi="Arial" w:cs="Arial"/>
          <w:sz w:val="18"/>
          <w:szCs w:val="18"/>
        </w:rPr>
        <w:t>6</w:t>
      </w:r>
      <w:r w:rsidRPr="00E42E91">
        <w:rPr>
          <w:rFonts w:ascii="Arial" w:hAnsi="Arial" w:cs="Arial"/>
          <w:sz w:val="18"/>
          <w:szCs w:val="18"/>
        </w:rPr>
        <w:t xml:space="preserve"> punktów punkty w przypadku zadeklarowania dostarczenia do Zamawiającego kompletu materiałów informacyjnych dla pracodawców składających się z instrukcji obsługi systemu Wykonawcy, filmów instruktażowych oraz odpowiedzi na najczęściej zadawane pytania tzw. FAQ.</w:t>
      </w:r>
    </w:p>
    <w:p w14:paraId="74673CC8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93BF17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4AC94BA6" w14:textId="14F8A425" w:rsidR="00782EDB" w:rsidRPr="00E42E91" w:rsidRDefault="00782EDB" w:rsidP="00782ED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67F446" w14:textId="77777777" w:rsidR="00782EDB" w:rsidRPr="00E42E91" w:rsidRDefault="00782EDB" w:rsidP="00782ED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F0F2FE" w14:textId="589F1BB5" w:rsidR="00B70D32" w:rsidRPr="00E42E91" w:rsidRDefault="00B70D32" w:rsidP="00B70D32">
      <w:pPr>
        <w:pStyle w:val="Tekstpodstawowy"/>
        <w:spacing w:before="9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3. Wartość zarządzanych aktywów </w:t>
      </w:r>
      <w:r w:rsidRPr="00E42E91">
        <w:rPr>
          <w:rFonts w:ascii="Arial" w:eastAsia="Times New Roman" w:hAnsi="Arial" w:cs="Arial"/>
          <w:sz w:val="18"/>
          <w:szCs w:val="18"/>
          <w:u w:val="single"/>
          <w:lang w:eastAsia="pl-PL"/>
        </w:rPr>
        <w:t>w ramach funduszy PPK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- stan na dzień 30 października 2020 r.   </w:t>
      </w:r>
    </w:p>
    <w:p w14:paraId="4C34CD6D" w14:textId="77777777" w:rsidR="00B70D32" w:rsidRPr="00E42E91" w:rsidRDefault="00B70D32" w:rsidP="00B70D32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4DC8A811" w14:textId="43E1E5AC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………..…………………..</w:t>
      </w:r>
    </w:p>
    <w:p w14:paraId="5E7A72D9" w14:textId="1A94D9C2" w:rsidR="00B70D32" w:rsidRPr="00E42E91" w:rsidRDefault="00B70D32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5B72A2AB" w14:textId="57D766FE" w:rsidR="00B70D32" w:rsidRPr="00E42E91" w:rsidRDefault="00B70D32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1C90DC64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4. Standardy obsługi Zamawiających – Wykonawca otrzyma punkty za zobowiązanie do zwiększenia swoich zobowiązań w ramach spotkań z pracownikami Zamawiających</w:t>
      </w:r>
    </w:p>
    <w:p w14:paraId="7C63B580" w14:textId="77777777" w:rsidR="00B70D32" w:rsidRPr="00E42E91" w:rsidRDefault="00B70D32" w:rsidP="00B70D3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CDC224C" w14:textId="0076B103" w:rsidR="00782EDB" w:rsidRPr="00E42E91" w:rsidRDefault="00782EDB" w:rsidP="00782ED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4.1) Spotkania wdrożeniowe – za zaoferowanie co najmniej 16 godzin spotkań z pracownikami (8 godzin spotkań dodatkowych w stosunku do warunków udziału w postępowaniu V.2.3)) Wykonawca otrzyma </w:t>
      </w:r>
      <w:r w:rsidR="00EA1E90" w:rsidRPr="00E42E91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punktów.</w:t>
      </w:r>
    </w:p>
    <w:p w14:paraId="3AF2DDC0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31D616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0F1AD831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CC236D" w14:textId="71933A84" w:rsidR="00782EDB" w:rsidRPr="00E42E91" w:rsidRDefault="00782EDB" w:rsidP="00782ED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4.2) Spotkania posprzedażowe – za zaoferowanie przeprowadzenia przez Wykonawcę, dodatkowo do webinariów (opisanych w punkcie V.2.4)), każdorazowo dodatkowego spotkania w siedzibie Zamawiającego Wykonawca otrzyma </w:t>
      </w:r>
      <w:r w:rsidR="00EA1E90" w:rsidRPr="00E42E91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punktów.</w:t>
      </w:r>
    </w:p>
    <w:p w14:paraId="50DBE362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AF022B" w14:textId="77777777" w:rsidR="00B70D32" w:rsidRPr="00E42E91" w:rsidRDefault="00B70D32" w:rsidP="00B70D32">
      <w:pPr>
        <w:pStyle w:val="Tekstpodstawowy"/>
        <w:spacing w:before="9" w:line="276" w:lineRule="auto"/>
        <w:jc w:val="center"/>
        <w:rPr>
          <w:rFonts w:ascii="Arial" w:hAnsi="Arial" w:cs="Arial"/>
          <w:sz w:val="18"/>
          <w:szCs w:val="18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41DD5D55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E82C62" w14:textId="7624B8B9" w:rsidR="00782EDB" w:rsidRPr="00E42E91" w:rsidRDefault="00782EDB" w:rsidP="00782EDB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4.3) Spotkania techniczne – za zaoferowanie co najmniej 4 godzin spotkań ze służbami obsługującymi PPK u pracodawcy (2 godziny dodatkowych spotkań w stosunku do warunków udziału w postępowaniu) Wykonawca otrzyma </w:t>
      </w:r>
      <w:r w:rsidR="00EA1E90" w:rsidRPr="00E42E91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E42E91">
        <w:rPr>
          <w:rFonts w:ascii="Arial" w:eastAsia="Times New Roman" w:hAnsi="Arial" w:cs="Arial"/>
          <w:sz w:val="18"/>
          <w:szCs w:val="18"/>
          <w:lang w:eastAsia="pl-PL"/>
        </w:rPr>
        <w:t xml:space="preserve"> punkty.</w:t>
      </w:r>
    </w:p>
    <w:p w14:paraId="705035C9" w14:textId="77777777" w:rsidR="00B70D32" w:rsidRPr="00E42E91" w:rsidRDefault="00B70D32" w:rsidP="00B70D3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2C5C40" w14:textId="77777777" w:rsidR="00B70D32" w:rsidRDefault="00B70D32" w:rsidP="00B70D32">
      <w:pPr>
        <w:pStyle w:val="Tekstpodstawowy"/>
        <w:spacing w:before="9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2E91">
        <w:rPr>
          <w:rFonts w:ascii="Arial" w:eastAsia="Times New Roman" w:hAnsi="Arial" w:cs="Arial"/>
          <w:sz w:val="18"/>
          <w:szCs w:val="18"/>
          <w:lang w:eastAsia="pl-PL"/>
        </w:rPr>
        <w:t>TAK / NIE (niepotrzebne skreślić)</w:t>
      </w:r>
    </w:p>
    <w:p w14:paraId="11EAC928" w14:textId="77777777" w:rsidR="00CA5F2B" w:rsidRDefault="00CA5F2B" w:rsidP="00B70D32">
      <w:pPr>
        <w:pStyle w:val="Tekstpodstawowy"/>
        <w:spacing w:before="9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33BB33" w14:textId="77777777" w:rsidR="00CA5F2B" w:rsidRPr="00E42E91" w:rsidRDefault="00CA5F2B" w:rsidP="00CA5F2B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24483EB1" w14:textId="48A4F78C" w:rsidR="00CA5F2B" w:rsidRPr="00CA5F2B" w:rsidRDefault="00CA5F2B" w:rsidP="00CA5F2B">
      <w:pPr>
        <w:pStyle w:val="Tekstpodstawowy"/>
        <w:numPr>
          <w:ilvl w:val="0"/>
          <w:numId w:val="9"/>
        </w:numPr>
        <w:spacing w:before="9"/>
        <w:ind w:left="284" w:hanging="284"/>
        <w:rPr>
          <w:rFonts w:ascii="Arial" w:hAnsi="Arial" w:cs="Arial"/>
          <w:sz w:val="18"/>
          <w:szCs w:val="18"/>
        </w:rPr>
      </w:pPr>
      <w:r w:rsidRPr="00CA5F2B">
        <w:rPr>
          <w:rFonts w:ascii="Arial" w:hAnsi="Arial" w:cs="Arial"/>
          <w:sz w:val="18"/>
          <w:szCs w:val="18"/>
        </w:rPr>
        <w:t>Doświadczenie w zarządzaniu funduszami inwestycyjn</w:t>
      </w:r>
      <w:r>
        <w:rPr>
          <w:rFonts w:ascii="Arial" w:hAnsi="Arial" w:cs="Arial"/>
          <w:sz w:val="18"/>
          <w:szCs w:val="18"/>
        </w:rPr>
        <w:t xml:space="preserve">ymi lub funduszami emerytalnymi: </w:t>
      </w:r>
    </w:p>
    <w:p w14:paraId="0299D6EF" w14:textId="3CEB56AD" w:rsidR="00CA5F2B" w:rsidRPr="00CA5F2B" w:rsidRDefault="00CA5F2B" w:rsidP="00CA5F2B">
      <w:pPr>
        <w:pStyle w:val="Tekstpodstawowy"/>
        <w:spacing w:before="9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CA5F2B">
        <w:rPr>
          <w:rFonts w:ascii="Arial" w:hAnsi="Arial" w:cs="Arial"/>
          <w:sz w:val="18"/>
          <w:szCs w:val="18"/>
        </w:rPr>
        <w:t>doświadczenie 3-4 letnie;</w:t>
      </w:r>
    </w:p>
    <w:p w14:paraId="62D73F00" w14:textId="76672B4C" w:rsidR="00CA5F2B" w:rsidRPr="00CA5F2B" w:rsidRDefault="00CA5F2B" w:rsidP="00CA5F2B">
      <w:pPr>
        <w:pStyle w:val="Tekstpodstawowy"/>
        <w:spacing w:before="9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□ </w:t>
      </w:r>
      <w:r w:rsidRPr="00CA5F2B">
        <w:rPr>
          <w:rFonts w:ascii="Arial" w:hAnsi="Arial" w:cs="Arial"/>
          <w:sz w:val="18"/>
          <w:szCs w:val="18"/>
        </w:rPr>
        <w:t>doświadczenie 5-7 letnie</w:t>
      </w:r>
    </w:p>
    <w:p w14:paraId="7698DB56" w14:textId="46D60A31" w:rsidR="00CA5F2B" w:rsidRPr="00CA5F2B" w:rsidRDefault="00CA5F2B" w:rsidP="00CA5F2B">
      <w:pPr>
        <w:pStyle w:val="Tekstpodstawowy"/>
        <w:spacing w:before="9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CA5F2B">
        <w:rPr>
          <w:rFonts w:ascii="Arial" w:hAnsi="Arial" w:cs="Arial"/>
          <w:sz w:val="18"/>
          <w:szCs w:val="18"/>
        </w:rPr>
        <w:t>doświadczenie 8-10 letnie</w:t>
      </w:r>
    </w:p>
    <w:p w14:paraId="61235825" w14:textId="095C55D3" w:rsidR="00CA5F2B" w:rsidRPr="00CA5F2B" w:rsidRDefault="00CA5F2B" w:rsidP="00CA5F2B">
      <w:pPr>
        <w:pStyle w:val="Tekstpodstawowy"/>
        <w:spacing w:before="9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CA5F2B">
        <w:rPr>
          <w:rFonts w:ascii="Arial" w:hAnsi="Arial" w:cs="Arial"/>
          <w:sz w:val="18"/>
          <w:szCs w:val="18"/>
        </w:rPr>
        <w:t>doświadczenie pow. 10 lat</w:t>
      </w:r>
    </w:p>
    <w:p w14:paraId="4984DEA0" w14:textId="77777777" w:rsidR="00782EDB" w:rsidRPr="00E42E91" w:rsidRDefault="00782EDB" w:rsidP="00614860">
      <w:pPr>
        <w:pStyle w:val="Tekstpodstawowy"/>
        <w:spacing w:before="9" w:line="276" w:lineRule="auto"/>
        <w:rPr>
          <w:rFonts w:ascii="Arial" w:hAnsi="Arial" w:cs="Arial"/>
          <w:sz w:val="18"/>
          <w:szCs w:val="18"/>
        </w:rPr>
      </w:pPr>
    </w:p>
    <w:p w14:paraId="61E1CCDA" w14:textId="77777777" w:rsidR="000E5224" w:rsidRPr="00E42E91" w:rsidRDefault="000E5224" w:rsidP="00614860">
      <w:pPr>
        <w:pStyle w:val="Tekstpodstawowy"/>
        <w:spacing w:before="7" w:line="276" w:lineRule="auto"/>
        <w:rPr>
          <w:rFonts w:ascii="Arial" w:hAnsi="Arial" w:cs="Arial"/>
          <w:sz w:val="18"/>
          <w:szCs w:val="18"/>
        </w:rPr>
      </w:pPr>
    </w:p>
    <w:p w14:paraId="2E7CAFCC" w14:textId="77777777" w:rsidR="000E5224" w:rsidRPr="00E42E91" w:rsidRDefault="000E5224" w:rsidP="00C53DEB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pacing w:val="-56"/>
          <w:sz w:val="18"/>
          <w:szCs w:val="18"/>
          <w:u w:val="single"/>
        </w:rPr>
        <w:t xml:space="preserve"> </w:t>
      </w:r>
      <w:r w:rsidRPr="00E42E91">
        <w:rPr>
          <w:rFonts w:ascii="Arial" w:hAnsi="Arial" w:cs="Arial"/>
          <w:sz w:val="18"/>
          <w:szCs w:val="18"/>
          <w:u w:val="single"/>
        </w:rPr>
        <w:t>OŚWIADCZENIA:</w:t>
      </w:r>
    </w:p>
    <w:p w14:paraId="0070EE78" w14:textId="77777777" w:rsidR="000E5224" w:rsidRPr="00E42E91" w:rsidRDefault="000E5224" w:rsidP="00614860">
      <w:pPr>
        <w:pStyle w:val="Tekstpodstawowy"/>
        <w:spacing w:before="7" w:line="276" w:lineRule="auto"/>
        <w:rPr>
          <w:rFonts w:ascii="Arial" w:hAnsi="Arial" w:cs="Arial"/>
          <w:sz w:val="18"/>
          <w:szCs w:val="18"/>
        </w:rPr>
      </w:pPr>
    </w:p>
    <w:p w14:paraId="54D499E5" w14:textId="6F210BB2" w:rsidR="00C53DEB" w:rsidRPr="00C53DEB" w:rsidRDefault="000E5224" w:rsidP="00C53DEB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Przedmiotowe zamówienie zobowiązuję/</w:t>
      </w:r>
      <w:proofErr w:type="spellStart"/>
      <w:r w:rsidRPr="00E42E91">
        <w:rPr>
          <w:rFonts w:ascii="Arial" w:hAnsi="Arial" w:cs="Arial"/>
          <w:sz w:val="18"/>
          <w:szCs w:val="18"/>
        </w:rPr>
        <w:t>emy</w:t>
      </w:r>
      <w:proofErr w:type="spellEnd"/>
      <w:r w:rsidRPr="00E42E91">
        <w:rPr>
          <w:rFonts w:ascii="Arial" w:hAnsi="Arial" w:cs="Arial"/>
          <w:sz w:val="18"/>
          <w:szCs w:val="18"/>
        </w:rPr>
        <w:t xml:space="preserve"> się wykonać zgodnie z wymaganiami określonymi</w:t>
      </w:r>
      <w:r w:rsidRPr="00E42E91">
        <w:rPr>
          <w:rFonts w:ascii="Arial" w:hAnsi="Arial" w:cs="Arial"/>
          <w:spacing w:val="44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w</w:t>
      </w:r>
      <w:r w:rsidR="00B70D32" w:rsidRPr="00E42E91">
        <w:rPr>
          <w:rFonts w:ascii="Arial" w:hAnsi="Arial" w:cs="Arial"/>
          <w:sz w:val="18"/>
          <w:szCs w:val="18"/>
        </w:rPr>
        <w:t xml:space="preserve"> </w:t>
      </w:r>
      <w:r w:rsidR="00C53DEB" w:rsidRPr="00C53DEB">
        <w:rPr>
          <w:rFonts w:ascii="Arial" w:hAnsi="Arial" w:cs="Arial"/>
          <w:sz w:val="18"/>
          <w:szCs w:val="18"/>
        </w:rPr>
        <w:t>zapytaniu ofertowym.</w:t>
      </w:r>
    </w:p>
    <w:p w14:paraId="0EA64681" w14:textId="5A9C6F7D" w:rsidR="00B70D32" w:rsidRPr="00E42E91" w:rsidRDefault="000E5224" w:rsidP="00B70D32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C53DEB">
        <w:rPr>
          <w:rFonts w:ascii="Arial" w:hAnsi="Arial" w:cs="Arial"/>
          <w:sz w:val="18"/>
          <w:szCs w:val="18"/>
        </w:rPr>
        <w:t>Oświadczam/y,</w:t>
      </w:r>
      <w:r w:rsidRPr="00C53DEB">
        <w:rPr>
          <w:rFonts w:ascii="Arial" w:hAnsi="Arial" w:cs="Arial"/>
          <w:spacing w:val="9"/>
          <w:sz w:val="18"/>
          <w:szCs w:val="18"/>
        </w:rPr>
        <w:t xml:space="preserve"> </w:t>
      </w:r>
      <w:r w:rsidRPr="00C53DEB">
        <w:rPr>
          <w:rFonts w:ascii="Arial" w:hAnsi="Arial" w:cs="Arial"/>
          <w:sz w:val="18"/>
          <w:szCs w:val="18"/>
        </w:rPr>
        <w:t>że</w:t>
      </w:r>
      <w:r w:rsidRPr="00C53DEB">
        <w:rPr>
          <w:rFonts w:ascii="Arial" w:hAnsi="Arial" w:cs="Arial"/>
          <w:spacing w:val="8"/>
          <w:sz w:val="18"/>
          <w:szCs w:val="18"/>
        </w:rPr>
        <w:t xml:space="preserve"> </w:t>
      </w:r>
      <w:r w:rsidRPr="00C53DEB">
        <w:rPr>
          <w:rFonts w:ascii="Arial" w:hAnsi="Arial" w:cs="Arial"/>
          <w:sz w:val="18"/>
          <w:szCs w:val="18"/>
        </w:rPr>
        <w:t>zapoznałem/liśmy</w:t>
      </w:r>
      <w:r w:rsidRPr="00C53DEB">
        <w:rPr>
          <w:rFonts w:ascii="Arial" w:hAnsi="Arial" w:cs="Arial"/>
          <w:spacing w:val="8"/>
          <w:sz w:val="18"/>
          <w:szCs w:val="18"/>
        </w:rPr>
        <w:t xml:space="preserve"> </w:t>
      </w:r>
      <w:r w:rsidRPr="00C53DEB">
        <w:rPr>
          <w:rFonts w:ascii="Arial" w:hAnsi="Arial" w:cs="Arial"/>
          <w:sz w:val="18"/>
          <w:szCs w:val="18"/>
        </w:rPr>
        <w:t>się</w:t>
      </w:r>
      <w:r w:rsidRPr="00C53DEB">
        <w:rPr>
          <w:rFonts w:ascii="Arial" w:hAnsi="Arial" w:cs="Arial"/>
          <w:spacing w:val="7"/>
          <w:sz w:val="18"/>
          <w:szCs w:val="18"/>
        </w:rPr>
        <w:t xml:space="preserve"> </w:t>
      </w:r>
      <w:r w:rsidR="00FB22F6" w:rsidRPr="00C53DEB">
        <w:rPr>
          <w:rFonts w:ascii="Arial" w:hAnsi="Arial" w:cs="Arial"/>
          <w:sz w:val="18"/>
          <w:szCs w:val="18"/>
        </w:rPr>
        <w:t xml:space="preserve">z treścią zapytania ofertowego </w:t>
      </w:r>
      <w:r w:rsidRPr="00C53DEB">
        <w:rPr>
          <w:rFonts w:ascii="Arial" w:hAnsi="Arial" w:cs="Arial"/>
          <w:sz w:val="18"/>
          <w:szCs w:val="18"/>
        </w:rPr>
        <w:t>udostępnionym przez</w:t>
      </w:r>
      <w:r w:rsidRPr="00E42E91">
        <w:rPr>
          <w:rFonts w:ascii="Arial" w:hAnsi="Arial" w:cs="Arial"/>
          <w:sz w:val="18"/>
          <w:szCs w:val="18"/>
        </w:rPr>
        <w:t xml:space="preserve"> Zamawiającego i nie wnoszę/my do niego żadnych zastrzeżeń.</w:t>
      </w:r>
    </w:p>
    <w:p w14:paraId="365E10F6" w14:textId="33C65CB6" w:rsidR="00B70D32" w:rsidRPr="00C53DEB" w:rsidRDefault="00797938" w:rsidP="00B70D32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C53DEB">
        <w:rPr>
          <w:rFonts w:ascii="Arial" w:hAnsi="Arial" w:cs="Arial"/>
          <w:sz w:val="18"/>
          <w:szCs w:val="18"/>
        </w:rPr>
        <w:t xml:space="preserve">Oświadczam, że spełniam/nie spełniam wszystkie warunki udziału w postępowaniu opisane w </w:t>
      </w:r>
      <w:r w:rsidR="00C53DEB">
        <w:rPr>
          <w:rFonts w:ascii="Arial" w:hAnsi="Arial" w:cs="Arial"/>
          <w:sz w:val="18"/>
          <w:szCs w:val="18"/>
        </w:rPr>
        <w:t>zapytaniu ofertowym</w:t>
      </w:r>
      <w:r w:rsidRPr="00C53DEB">
        <w:rPr>
          <w:rFonts w:ascii="Arial" w:hAnsi="Arial" w:cs="Arial"/>
          <w:sz w:val="18"/>
          <w:szCs w:val="18"/>
        </w:rPr>
        <w:t>.</w:t>
      </w:r>
    </w:p>
    <w:p w14:paraId="621E7BCE" w14:textId="77777777" w:rsidR="00B70D32" w:rsidRPr="00E42E91" w:rsidRDefault="000E5224" w:rsidP="00B70D32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W razie wybrania mojej/naszej oferty zobowiązuję/zobowiązujemy się do podpisania umowy</w:t>
      </w:r>
      <w:r w:rsidRPr="00E42E91">
        <w:rPr>
          <w:rFonts w:ascii="Arial" w:hAnsi="Arial" w:cs="Arial"/>
          <w:spacing w:val="-25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w</w:t>
      </w:r>
      <w:r w:rsidR="00B70D32" w:rsidRPr="00E42E91">
        <w:rPr>
          <w:rFonts w:ascii="Arial" w:hAnsi="Arial" w:cs="Arial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miejscu i terminie określonym przez Zamawiającego (jeśli wymagane jest zawarcie umowy).</w:t>
      </w:r>
    </w:p>
    <w:p w14:paraId="11DE5A2F" w14:textId="5B2629CD" w:rsidR="000E5224" w:rsidRPr="00E42E91" w:rsidRDefault="000E5224" w:rsidP="00B70D32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Załącznikami do niniejszego formularza stanowiącymi integralną część oferty są (zgodnie z pkt XII wzoru zapytania</w:t>
      </w:r>
      <w:r w:rsidRPr="00E42E91">
        <w:rPr>
          <w:rFonts w:ascii="Arial" w:hAnsi="Arial" w:cs="Arial"/>
          <w:spacing w:val="-2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ofertowego):</w:t>
      </w:r>
    </w:p>
    <w:p w14:paraId="1A3676FF" w14:textId="77777777" w:rsidR="000E5224" w:rsidRPr="00E42E91" w:rsidRDefault="000E5224" w:rsidP="00614860">
      <w:pPr>
        <w:pStyle w:val="Tekstpodstawowy"/>
        <w:spacing w:before="1" w:line="276" w:lineRule="auto"/>
        <w:ind w:left="1045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1)</w:t>
      </w:r>
      <w:r w:rsidRPr="00E42E91">
        <w:rPr>
          <w:rFonts w:ascii="Arial" w:hAnsi="Arial" w:cs="Arial"/>
          <w:spacing w:val="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367FD7C6" w14:textId="77777777" w:rsidR="000E5224" w:rsidRPr="00E42E91" w:rsidRDefault="000E5224" w:rsidP="00614860">
      <w:pPr>
        <w:pStyle w:val="Tekstpodstawowy"/>
        <w:spacing w:line="276" w:lineRule="auto"/>
        <w:ind w:left="1045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2)</w:t>
      </w:r>
      <w:r w:rsidRPr="00E42E91">
        <w:rPr>
          <w:rFonts w:ascii="Arial" w:hAnsi="Arial" w:cs="Arial"/>
          <w:spacing w:val="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7E2CB268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13C53233" w14:textId="63CDAB90" w:rsidR="000E5224" w:rsidRPr="00E42E91" w:rsidRDefault="000E5224" w:rsidP="00B70D32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Oświadczam, że wypełniłem obowiązki informacyjne przewidziane w art. 13 lub art. 14 RODO</w:t>
      </w:r>
      <w:r w:rsidRPr="00E42E91">
        <w:rPr>
          <w:rFonts w:ascii="Arial" w:hAnsi="Arial" w:cs="Arial"/>
          <w:sz w:val="18"/>
          <w:szCs w:val="18"/>
          <w:vertAlign w:val="superscript"/>
        </w:rPr>
        <w:t>1</w:t>
      </w:r>
      <w:r w:rsidRPr="00E42E91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</w:t>
      </w:r>
      <w:r w:rsidRPr="00E42E91">
        <w:rPr>
          <w:rFonts w:ascii="Arial" w:hAnsi="Arial" w:cs="Arial"/>
          <w:sz w:val="18"/>
          <w:szCs w:val="18"/>
          <w:vertAlign w:val="superscript"/>
        </w:rPr>
        <w:t>2</w:t>
      </w:r>
      <w:r w:rsidRPr="00E42E91">
        <w:rPr>
          <w:rFonts w:ascii="Arial" w:hAnsi="Arial" w:cs="Arial"/>
          <w:sz w:val="18"/>
          <w:szCs w:val="18"/>
        </w:rPr>
        <w:t>.</w:t>
      </w:r>
    </w:p>
    <w:p w14:paraId="625B99B8" w14:textId="4D0DB919" w:rsidR="000E5224" w:rsidRPr="00E42E91" w:rsidRDefault="000E5224" w:rsidP="00B70D32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autoSpaceDE w:val="0"/>
        <w:autoSpaceDN w:val="0"/>
        <w:spacing w:before="87" w:after="0" w:line="276" w:lineRule="auto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F25201A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7E4D73BC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7C5E01E2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3D7B2E6B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39B08754" w14:textId="78497D56" w:rsidR="000E5224" w:rsidRPr="00E42E91" w:rsidRDefault="000E5224" w:rsidP="00614860">
      <w:pPr>
        <w:pStyle w:val="Tekstpodstawowy"/>
        <w:tabs>
          <w:tab w:val="left" w:pos="3864"/>
          <w:tab w:val="left" w:pos="5435"/>
        </w:tabs>
        <w:spacing w:before="185" w:line="276" w:lineRule="auto"/>
        <w:ind w:left="478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...............................,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dn.</w:t>
      </w:r>
      <w:r w:rsidRPr="00E42E91">
        <w:rPr>
          <w:rFonts w:ascii="Arial" w:hAnsi="Arial" w:cs="Arial"/>
          <w:spacing w:val="-6"/>
          <w:sz w:val="18"/>
          <w:szCs w:val="18"/>
        </w:rPr>
        <w:t xml:space="preserve"> </w:t>
      </w:r>
      <w:r w:rsidR="00C53DEB">
        <w:rPr>
          <w:rFonts w:ascii="Arial" w:hAnsi="Arial" w:cs="Arial"/>
          <w:sz w:val="18"/>
          <w:szCs w:val="18"/>
        </w:rPr>
        <w:t>..............r.</w:t>
      </w:r>
      <w:r w:rsidR="00C53DEB">
        <w:rPr>
          <w:rFonts w:ascii="Arial" w:hAnsi="Arial" w:cs="Arial"/>
          <w:sz w:val="18"/>
          <w:szCs w:val="18"/>
        </w:rPr>
        <w:tab/>
        <w:t xml:space="preserve">                          </w:t>
      </w:r>
      <w:r w:rsidRPr="00E42E91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14:paraId="44446DCB" w14:textId="77777777" w:rsidR="000E5224" w:rsidRPr="00E42E91" w:rsidRDefault="000E5224" w:rsidP="00614860">
      <w:pPr>
        <w:pStyle w:val="Tekstpodstawowy"/>
        <w:spacing w:before="8" w:line="276" w:lineRule="auto"/>
        <w:rPr>
          <w:rFonts w:ascii="Arial" w:hAnsi="Arial" w:cs="Arial"/>
          <w:sz w:val="18"/>
          <w:szCs w:val="18"/>
        </w:rPr>
      </w:pPr>
    </w:p>
    <w:p w14:paraId="1034DB24" w14:textId="77777777" w:rsidR="000E5224" w:rsidRPr="00E42E91" w:rsidRDefault="000E5224" w:rsidP="00614860">
      <w:pPr>
        <w:tabs>
          <w:tab w:val="left" w:pos="2602"/>
          <w:tab w:val="left" w:pos="6143"/>
        </w:tabs>
        <w:spacing w:line="276" w:lineRule="auto"/>
        <w:ind w:left="478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</w:rPr>
        <w:t>(miejscowość)</w:t>
      </w:r>
      <w:r w:rsidRPr="00E42E91">
        <w:rPr>
          <w:rFonts w:ascii="Arial" w:hAnsi="Arial" w:cs="Arial"/>
          <w:sz w:val="18"/>
          <w:szCs w:val="18"/>
        </w:rPr>
        <w:tab/>
        <w:t>(data)</w:t>
      </w:r>
      <w:r w:rsidRPr="00E42E91">
        <w:rPr>
          <w:rFonts w:ascii="Arial" w:hAnsi="Arial" w:cs="Arial"/>
          <w:sz w:val="18"/>
          <w:szCs w:val="18"/>
        </w:rPr>
        <w:tab/>
        <w:t>(podpis/y osoby/osób</w:t>
      </w:r>
      <w:r w:rsidRPr="00E42E91">
        <w:rPr>
          <w:rFonts w:ascii="Arial" w:hAnsi="Arial" w:cs="Arial"/>
          <w:spacing w:val="-3"/>
          <w:sz w:val="18"/>
          <w:szCs w:val="18"/>
        </w:rPr>
        <w:t xml:space="preserve"> </w:t>
      </w:r>
      <w:r w:rsidRPr="00E42E91">
        <w:rPr>
          <w:rFonts w:ascii="Arial" w:hAnsi="Arial" w:cs="Arial"/>
          <w:sz w:val="18"/>
          <w:szCs w:val="18"/>
        </w:rPr>
        <w:t>uprawnionej/</w:t>
      </w:r>
      <w:proofErr w:type="spellStart"/>
      <w:r w:rsidRPr="00E42E91">
        <w:rPr>
          <w:rFonts w:ascii="Arial" w:hAnsi="Arial" w:cs="Arial"/>
          <w:sz w:val="18"/>
          <w:szCs w:val="18"/>
        </w:rPr>
        <w:t>ych</w:t>
      </w:r>
      <w:proofErr w:type="spellEnd"/>
      <w:r w:rsidRPr="00E42E91">
        <w:rPr>
          <w:rFonts w:ascii="Arial" w:hAnsi="Arial" w:cs="Arial"/>
          <w:sz w:val="18"/>
          <w:szCs w:val="18"/>
        </w:rPr>
        <w:t>)</w:t>
      </w:r>
    </w:p>
    <w:p w14:paraId="56C7B81D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46EF07AD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5B065B34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1DE5AE30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0F58282E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440A1DCA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5325A73F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668E060F" w14:textId="18FEC470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00C2C167" w14:textId="4A822F2F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7F5902B3" w14:textId="14C99686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14A05226" w14:textId="657C2982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675158C9" w14:textId="36C7FAD3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30EE4865" w14:textId="405C1911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283A7ADE" w14:textId="66885A62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1800433C" w14:textId="77777777" w:rsidR="00614860" w:rsidRPr="00E42E91" w:rsidRDefault="00614860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718B560C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p w14:paraId="0970FA15" w14:textId="77777777" w:rsidR="000E5224" w:rsidRPr="00E42E91" w:rsidRDefault="000E5224" w:rsidP="00614860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C0B344" wp14:editId="22AA2211">
                <wp:simplePos x="0" y="0"/>
                <wp:positionH relativeFrom="page">
                  <wp:posOffset>901065</wp:posOffset>
                </wp:positionH>
                <wp:positionV relativeFrom="paragraph">
                  <wp:posOffset>141605</wp:posOffset>
                </wp:positionV>
                <wp:extent cx="1828800" cy="8890"/>
                <wp:effectExtent l="0" t="4445" r="3810" b="0"/>
                <wp:wrapTopAndBottom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C5747" id="Prostokąt 8" o:spid="_x0000_s1026" style="position:absolute;margin-left:70.95pt;margin-top:11.15pt;width:2in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" fillcolor="black" stroked="f">
                <w10:wrap type="topAndBottom" anchorx="page"/>
              </v:rect>
            </w:pict>
          </mc:Fallback>
        </mc:AlternateContent>
      </w:r>
    </w:p>
    <w:p w14:paraId="4E36A483" w14:textId="77777777" w:rsidR="000E5224" w:rsidRPr="00E42E91" w:rsidRDefault="000E5224" w:rsidP="00614860">
      <w:pPr>
        <w:spacing w:before="70" w:line="276" w:lineRule="auto"/>
        <w:ind w:left="478" w:right="977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  <w:vertAlign w:val="superscript"/>
        </w:rPr>
        <w:t>1</w:t>
      </w:r>
      <w:r w:rsidRPr="00E42E91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2DB4FA0" w14:textId="0967354C" w:rsidR="00284FD2" w:rsidRPr="00B70D32" w:rsidRDefault="000E5224" w:rsidP="00614860">
      <w:pPr>
        <w:spacing w:line="276" w:lineRule="auto"/>
        <w:ind w:left="478" w:right="976"/>
        <w:jc w:val="both"/>
        <w:rPr>
          <w:rFonts w:ascii="Arial" w:hAnsi="Arial" w:cs="Arial"/>
          <w:sz w:val="18"/>
          <w:szCs w:val="18"/>
        </w:rPr>
      </w:pPr>
      <w:r w:rsidRPr="00E42E91">
        <w:rPr>
          <w:rFonts w:ascii="Arial" w:hAnsi="Arial" w:cs="Arial"/>
          <w:sz w:val="18"/>
          <w:szCs w:val="18"/>
          <w:vertAlign w:val="superscript"/>
        </w:rPr>
        <w:t>2</w:t>
      </w:r>
      <w:r w:rsidRPr="00E42E91">
        <w:rPr>
          <w:rFonts w:ascii="Arial" w:hAnsi="Arial" w:cs="Arial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816AA8" w:rsidRPr="00E42E91">
        <w:rPr>
          <w:rFonts w:ascii="Arial" w:hAnsi="Arial" w:cs="Arial"/>
          <w:sz w:val="18"/>
          <w:szCs w:val="18"/>
        </w:rPr>
        <w:t>nia np. przez jego wykreślenie</w:t>
      </w:r>
    </w:p>
    <w:sectPr w:rsidR="00284FD2" w:rsidRPr="00B70D32" w:rsidSect="00CA5F2B"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80D4D" w14:textId="77777777" w:rsidR="0008290A" w:rsidRDefault="0008290A" w:rsidP="00E22E7B">
      <w:pPr>
        <w:spacing w:after="0" w:line="240" w:lineRule="auto"/>
      </w:pPr>
      <w:r>
        <w:separator/>
      </w:r>
    </w:p>
  </w:endnote>
  <w:endnote w:type="continuationSeparator" w:id="0">
    <w:p w14:paraId="4E82709F" w14:textId="77777777" w:rsidR="0008290A" w:rsidRDefault="0008290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5BF4F" w14:textId="77777777" w:rsidR="007F35FC" w:rsidRPr="00412B1C" w:rsidRDefault="007F35FC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A54C8" w14:textId="77777777" w:rsidR="0008290A" w:rsidRDefault="0008290A" w:rsidP="00E22E7B">
      <w:pPr>
        <w:spacing w:after="0" w:line="240" w:lineRule="auto"/>
      </w:pPr>
      <w:r>
        <w:separator/>
      </w:r>
    </w:p>
  </w:footnote>
  <w:footnote w:type="continuationSeparator" w:id="0">
    <w:p w14:paraId="0B7BCF2A" w14:textId="77777777" w:rsidR="0008290A" w:rsidRDefault="0008290A" w:rsidP="00E2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0985"/>
    <w:multiLevelType w:val="hybridMultilevel"/>
    <w:tmpl w:val="B22A6476"/>
    <w:lvl w:ilvl="0" w:tplc="66765AB6">
      <w:numFmt w:val="bullet"/>
      <w:lvlText w:val=""/>
      <w:lvlJc w:val="left"/>
      <w:pPr>
        <w:ind w:left="119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2A4ABEC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2" w:tplc="0DAC056E">
      <w:numFmt w:val="bullet"/>
      <w:lvlText w:val="•"/>
      <w:lvlJc w:val="left"/>
      <w:pPr>
        <w:ind w:left="3065" w:hanging="360"/>
      </w:pPr>
      <w:rPr>
        <w:rFonts w:hint="default"/>
        <w:lang w:val="pl-PL" w:eastAsia="en-US" w:bidi="ar-SA"/>
      </w:rPr>
    </w:lvl>
    <w:lvl w:ilvl="3" w:tplc="86726232">
      <w:numFmt w:val="bullet"/>
      <w:lvlText w:val="•"/>
      <w:lvlJc w:val="left"/>
      <w:pPr>
        <w:ind w:left="3997" w:hanging="360"/>
      </w:pPr>
      <w:rPr>
        <w:rFonts w:hint="default"/>
        <w:lang w:val="pl-PL" w:eastAsia="en-US" w:bidi="ar-SA"/>
      </w:rPr>
    </w:lvl>
    <w:lvl w:ilvl="4" w:tplc="9D0C83D6">
      <w:numFmt w:val="bullet"/>
      <w:lvlText w:val="•"/>
      <w:lvlJc w:val="left"/>
      <w:pPr>
        <w:ind w:left="4930" w:hanging="360"/>
      </w:pPr>
      <w:rPr>
        <w:rFonts w:hint="default"/>
        <w:lang w:val="pl-PL" w:eastAsia="en-US" w:bidi="ar-SA"/>
      </w:rPr>
    </w:lvl>
    <w:lvl w:ilvl="5" w:tplc="4F7836A8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6" w:tplc="53429EF0">
      <w:numFmt w:val="bullet"/>
      <w:lvlText w:val="•"/>
      <w:lvlJc w:val="left"/>
      <w:pPr>
        <w:ind w:left="6795" w:hanging="360"/>
      </w:pPr>
      <w:rPr>
        <w:rFonts w:hint="default"/>
        <w:lang w:val="pl-PL" w:eastAsia="en-US" w:bidi="ar-SA"/>
      </w:rPr>
    </w:lvl>
    <w:lvl w:ilvl="7" w:tplc="D39E0B9C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  <w:lvl w:ilvl="8" w:tplc="C4CC5302">
      <w:numFmt w:val="bullet"/>
      <w:lvlText w:val="•"/>
      <w:lvlJc w:val="left"/>
      <w:pPr>
        <w:ind w:left="86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305917"/>
    <w:multiLevelType w:val="hybridMultilevel"/>
    <w:tmpl w:val="37D8E28A"/>
    <w:lvl w:ilvl="0" w:tplc="7FFC5616">
      <w:start w:val="1"/>
      <w:numFmt w:val="decimal"/>
      <w:lvlText w:val="%1."/>
      <w:lvlJc w:val="left"/>
      <w:pPr>
        <w:ind w:left="697" w:hanging="219"/>
        <w:jc w:val="right"/>
      </w:pPr>
      <w:rPr>
        <w:rFonts w:hint="default"/>
        <w:w w:val="100"/>
        <w:lang w:val="pl-PL" w:eastAsia="en-US" w:bidi="ar-SA"/>
      </w:rPr>
    </w:lvl>
    <w:lvl w:ilvl="1" w:tplc="1F487942">
      <w:numFmt w:val="bullet"/>
      <w:lvlText w:val="•"/>
      <w:lvlJc w:val="left"/>
      <w:pPr>
        <w:ind w:left="1682" w:hanging="219"/>
      </w:pPr>
      <w:rPr>
        <w:rFonts w:hint="default"/>
        <w:lang w:val="pl-PL" w:eastAsia="en-US" w:bidi="ar-SA"/>
      </w:rPr>
    </w:lvl>
    <w:lvl w:ilvl="2" w:tplc="6EAC364E">
      <w:numFmt w:val="bullet"/>
      <w:lvlText w:val="•"/>
      <w:lvlJc w:val="left"/>
      <w:pPr>
        <w:ind w:left="2665" w:hanging="219"/>
      </w:pPr>
      <w:rPr>
        <w:rFonts w:hint="default"/>
        <w:lang w:val="pl-PL" w:eastAsia="en-US" w:bidi="ar-SA"/>
      </w:rPr>
    </w:lvl>
    <w:lvl w:ilvl="3" w:tplc="CC381BC2">
      <w:numFmt w:val="bullet"/>
      <w:lvlText w:val="•"/>
      <w:lvlJc w:val="left"/>
      <w:pPr>
        <w:ind w:left="3647" w:hanging="219"/>
      </w:pPr>
      <w:rPr>
        <w:rFonts w:hint="default"/>
        <w:lang w:val="pl-PL" w:eastAsia="en-US" w:bidi="ar-SA"/>
      </w:rPr>
    </w:lvl>
    <w:lvl w:ilvl="4" w:tplc="522CC526">
      <w:numFmt w:val="bullet"/>
      <w:lvlText w:val="•"/>
      <w:lvlJc w:val="left"/>
      <w:pPr>
        <w:ind w:left="4630" w:hanging="219"/>
      </w:pPr>
      <w:rPr>
        <w:rFonts w:hint="default"/>
        <w:lang w:val="pl-PL" w:eastAsia="en-US" w:bidi="ar-SA"/>
      </w:rPr>
    </w:lvl>
    <w:lvl w:ilvl="5" w:tplc="D980B818">
      <w:numFmt w:val="bullet"/>
      <w:lvlText w:val="•"/>
      <w:lvlJc w:val="left"/>
      <w:pPr>
        <w:ind w:left="5613" w:hanging="219"/>
      </w:pPr>
      <w:rPr>
        <w:rFonts w:hint="default"/>
        <w:lang w:val="pl-PL" w:eastAsia="en-US" w:bidi="ar-SA"/>
      </w:rPr>
    </w:lvl>
    <w:lvl w:ilvl="6" w:tplc="EEA28548">
      <w:numFmt w:val="bullet"/>
      <w:lvlText w:val="•"/>
      <w:lvlJc w:val="left"/>
      <w:pPr>
        <w:ind w:left="6595" w:hanging="219"/>
      </w:pPr>
      <w:rPr>
        <w:rFonts w:hint="default"/>
        <w:lang w:val="pl-PL" w:eastAsia="en-US" w:bidi="ar-SA"/>
      </w:rPr>
    </w:lvl>
    <w:lvl w:ilvl="7" w:tplc="9BD6CA1E">
      <w:numFmt w:val="bullet"/>
      <w:lvlText w:val="•"/>
      <w:lvlJc w:val="left"/>
      <w:pPr>
        <w:ind w:left="7578" w:hanging="219"/>
      </w:pPr>
      <w:rPr>
        <w:rFonts w:hint="default"/>
        <w:lang w:val="pl-PL" w:eastAsia="en-US" w:bidi="ar-SA"/>
      </w:rPr>
    </w:lvl>
    <w:lvl w:ilvl="8" w:tplc="925C69D6">
      <w:numFmt w:val="bullet"/>
      <w:lvlText w:val="•"/>
      <w:lvlJc w:val="left"/>
      <w:pPr>
        <w:ind w:left="8561" w:hanging="219"/>
      </w:pPr>
      <w:rPr>
        <w:rFonts w:hint="default"/>
        <w:lang w:val="pl-PL" w:eastAsia="en-US" w:bidi="ar-SA"/>
      </w:rPr>
    </w:lvl>
  </w:abstractNum>
  <w:abstractNum w:abstractNumId="2" w15:restartNumberingAfterBreak="0">
    <w:nsid w:val="05EF433A"/>
    <w:multiLevelType w:val="hybridMultilevel"/>
    <w:tmpl w:val="A88C71A4"/>
    <w:lvl w:ilvl="0" w:tplc="0415000F">
      <w:start w:val="1"/>
      <w:numFmt w:val="decimal"/>
      <w:lvlText w:val="%1.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" w15:restartNumberingAfterBreak="0">
    <w:nsid w:val="16892B65"/>
    <w:multiLevelType w:val="hybridMultilevel"/>
    <w:tmpl w:val="072C73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72FE4"/>
    <w:multiLevelType w:val="hybridMultilevel"/>
    <w:tmpl w:val="323A5C7E"/>
    <w:lvl w:ilvl="0" w:tplc="536EF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7088E"/>
    <w:multiLevelType w:val="hybridMultilevel"/>
    <w:tmpl w:val="9F449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6530"/>
    <w:multiLevelType w:val="hybridMultilevel"/>
    <w:tmpl w:val="5D1C7C16"/>
    <w:lvl w:ilvl="0" w:tplc="E4344B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15BA"/>
    <w:multiLevelType w:val="hybridMultilevel"/>
    <w:tmpl w:val="42181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6322"/>
    <w:multiLevelType w:val="hybridMultilevel"/>
    <w:tmpl w:val="0FB4EF8E"/>
    <w:lvl w:ilvl="0" w:tplc="4EA694F0">
      <w:start w:val="1"/>
      <w:numFmt w:val="upperRoman"/>
      <w:lvlText w:val="%1."/>
      <w:lvlJc w:val="left"/>
      <w:pPr>
        <w:ind w:left="762" w:hanging="402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3418EDFC">
      <w:start w:val="1"/>
      <w:numFmt w:val="decimal"/>
      <w:lvlText w:val="%2."/>
      <w:lvlJc w:val="left"/>
      <w:pPr>
        <w:ind w:left="1330" w:hanging="360"/>
      </w:pPr>
      <w:rPr>
        <w:rFonts w:hint="default"/>
        <w:w w:val="100"/>
        <w:lang w:val="pl-PL" w:eastAsia="en-US" w:bidi="ar-SA"/>
      </w:rPr>
    </w:lvl>
    <w:lvl w:ilvl="2" w:tplc="893E8766">
      <w:start w:val="1"/>
      <w:numFmt w:val="decimal"/>
      <w:lvlText w:val="%3)"/>
      <w:lvlJc w:val="left"/>
      <w:pPr>
        <w:ind w:left="6881" w:hanging="360"/>
      </w:pPr>
      <w:rPr>
        <w:rFonts w:hint="default"/>
        <w:w w:val="100"/>
        <w:lang w:val="pl-PL" w:eastAsia="en-US" w:bidi="ar-SA"/>
      </w:rPr>
    </w:lvl>
    <w:lvl w:ilvl="3" w:tplc="FF1C7118">
      <w:numFmt w:val="bullet"/>
      <w:lvlText w:val="•"/>
      <w:lvlJc w:val="left"/>
      <w:pPr>
        <w:ind w:left="1340" w:hanging="360"/>
      </w:pPr>
      <w:rPr>
        <w:rFonts w:hint="default"/>
        <w:lang w:val="pl-PL" w:eastAsia="en-US" w:bidi="ar-SA"/>
      </w:rPr>
    </w:lvl>
    <w:lvl w:ilvl="4" w:tplc="3F5ACD94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5" w:tplc="2408B8DE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6" w:tplc="D33C3C6E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7" w:tplc="C6ECF6B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8" w:tplc="5BBE19A6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36B7176"/>
    <w:multiLevelType w:val="hybridMultilevel"/>
    <w:tmpl w:val="42181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6159C"/>
    <w:multiLevelType w:val="hybridMultilevel"/>
    <w:tmpl w:val="7F6818BC"/>
    <w:lvl w:ilvl="0" w:tplc="E4344B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B44F6"/>
    <w:multiLevelType w:val="hybridMultilevel"/>
    <w:tmpl w:val="6F42CCAC"/>
    <w:lvl w:ilvl="0" w:tplc="6608A46A">
      <w:start w:val="1"/>
      <w:numFmt w:val="decimal"/>
      <w:lvlText w:val="%1."/>
      <w:lvlJc w:val="left"/>
      <w:pPr>
        <w:ind w:left="762" w:hanging="284"/>
        <w:jc w:val="right"/>
      </w:pPr>
      <w:rPr>
        <w:rFonts w:ascii="Arial" w:eastAsia="Times New Roman" w:hAnsi="Arial" w:cs="Arial" w:hint="default"/>
        <w:w w:val="100"/>
        <w:sz w:val="18"/>
        <w:szCs w:val="18"/>
        <w:lang w:val="pl-PL" w:eastAsia="en-US" w:bidi="ar-SA"/>
      </w:rPr>
    </w:lvl>
    <w:lvl w:ilvl="1" w:tplc="B0AAF9E8">
      <w:start w:val="1"/>
      <w:numFmt w:val="lowerLetter"/>
      <w:lvlText w:val="%2)"/>
      <w:lvlJc w:val="left"/>
      <w:pPr>
        <w:ind w:left="1421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26C2FB8">
      <w:numFmt w:val="bullet"/>
      <w:lvlText w:val="•"/>
      <w:lvlJc w:val="left"/>
      <w:pPr>
        <w:ind w:left="2431" w:hanging="223"/>
      </w:pPr>
      <w:rPr>
        <w:rFonts w:hint="default"/>
        <w:lang w:val="pl-PL" w:eastAsia="en-US" w:bidi="ar-SA"/>
      </w:rPr>
    </w:lvl>
    <w:lvl w:ilvl="3" w:tplc="FE8282E8">
      <w:numFmt w:val="bullet"/>
      <w:lvlText w:val="•"/>
      <w:lvlJc w:val="left"/>
      <w:pPr>
        <w:ind w:left="3443" w:hanging="223"/>
      </w:pPr>
      <w:rPr>
        <w:rFonts w:hint="default"/>
        <w:lang w:val="pl-PL" w:eastAsia="en-US" w:bidi="ar-SA"/>
      </w:rPr>
    </w:lvl>
    <w:lvl w:ilvl="4" w:tplc="848672CA">
      <w:numFmt w:val="bullet"/>
      <w:lvlText w:val="•"/>
      <w:lvlJc w:val="left"/>
      <w:pPr>
        <w:ind w:left="4455" w:hanging="223"/>
      </w:pPr>
      <w:rPr>
        <w:rFonts w:hint="default"/>
        <w:lang w:val="pl-PL" w:eastAsia="en-US" w:bidi="ar-SA"/>
      </w:rPr>
    </w:lvl>
    <w:lvl w:ilvl="5" w:tplc="403A86BC">
      <w:numFmt w:val="bullet"/>
      <w:lvlText w:val="•"/>
      <w:lvlJc w:val="left"/>
      <w:pPr>
        <w:ind w:left="5467" w:hanging="223"/>
      </w:pPr>
      <w:rPr>
        <w:rFonts w:hint="default"/>
        <w:lang w:val="pl-PL" w:eastAsia="en-US" w:bidi="ar-SA"/>
      </w:rPr>
    </w:lvl>
    <w:lvl w:ilvl="6" w:tplc="4C0AB344">
      <w:numFmt w:val="bullet"/>
      <w:lvlText w:val="•"/>
      <w:lvlJc w:val="left"/>
      <w:pPr>
        <w:ind w:left="6479" w:hanging="223"/>
      </w:pPr>
      <w:rPr>
        <w:rFonts w:hint="default"/>
        <w:lang w:val="pl-PL" w:eastAsia="en-US" w:bidi="ar-SA"/>
      </w:rPr>
    </w:lvl>
    <w:lvl w:ilvl="7" w:tplc="EDF45514">
      <w:numFmt w:val="bullet"/>
      <w:lvlText w:val="•"/>
      <w:lvlJc w:val="left"/>
      <w:pPr>
        <w:ind w:left="7490" w:hanging="223"/>
      </w:pPr>
      <w:rPr>
        <w:rFonts w:hint="default"/>
        <w:lang w:val="pl-PL" w:eastAsia="en-US" w:bidi="ar-SA"/>
      </w:rPr>
    </w:lvl>
    <w:lvl w:ilvl="8" w:tplc="4DC4B608">
      <w:numFmt w:val="bullet"/>
      <w:lvlText w:val="•"/>
      <w:lvlJc w:val="left"/>
      <w:pPr>
        <w:ind w:left="8502" w:hanging="223"/>
      </w:pPr>
      <w:rPr>
        <w:rFonts w:hint="default"/>
        <w:lang w:val="pl-PL" w:eastAsia="en-US" w:bidi="ar-SA"/>
      </w:rPr>
    </w:lvl>
  </w:abstractNum>
  <w:abstractNum w:abstractNumId="12" w15:restartNumberingAfterBreak="0">
    <w:nsid w:val="659B3805"/>
    <w:multiLevelType w:val="hybridMultilevel"/>
    <w:tmpl w:val="B8AC1178"/>
    <w:lvl w:ilvl="0" w:tplc="9E22F7E6">
      <w:numFmt w:val="bullet"/>
      <w:lvlText w:val=""/>
      <w:lvlJc w:val="left"/>
      <w:pPr>
        <w:ind w:left="1198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CC4FCAE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2" w:tplc="3C84203E">
      <w:numFmt w:val="bullet"/>
      <w:lvlText w:val="•"/>
      <w:lvlJc w:val="left"/>
      <w:pPr>
        <w:ind w:left="3065" w:hanging="360"/>
      </w:pPr>
      <w:rPr>
        <w:rFonts w:hint="default"/>
        <w:lang w:val="pl-PL" w:eastAsia="en-US" w:bidi="ar-SA"/>
      </w:rPr>
    </w:lvl>
    <w:lvl w:ilvl="3" w:tplc="48FC836C">
      <w:numFmt w:val="bullet"/>
      <w:lvlText w:val="•"/>
      <w:lvlJc w:val="left"/>
      <w:pPr>
        <w:ind w:left="3997" w:hanging="360"/>
      </w:pPr>
      <w:rPr>
        <w:rFonts w:hint="default"/>
        <w:lang w:val="pl-PL" w:eastAsia="en-US" w:bidi="ar-SA"/>
      </w:rPr>
    </w:lvl>
    <w:lvl w:ilvl="4" w:tplc="5FCC9B4C">
      <w:numFmt w:val="bullet"/>
      <w:lvlText w:val="•"/>
      <w:lvlJc w:val="left"/>
      <w:pPr>
        <w:ind w:left="4930" w:hanging="360"/>
      </w:pPr>
      <w:rPr>
        <w:rFonts w:hint="default"/>
        <w:lang w:val="pl-PL" w:eastAsia="en-US" w:bidi="ar-SA"/>
      </w:rPr>
    </w:lvl>
    <w:lvl w:ilvl="5" w:tplc="4BAA1210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6" w:tplc="3844012C">
      <w:numFmt w:val="bullet"/>
      <w:lvlText w:val="•"/>
      <w:lvlJc w:val="left"/>
      <w:pPr>
        <w:ind w:left="6795" w:hanging="360"/>
      </w:pPr>
      <w:rPr>
        <w:rFonts w:hint="default"/>
        <w:lang w:val="pl-PL" w:eastAsia="en-US" w:bidi="ar-SA"/>
      </w:rPr>
    </w:lvl>
    <w:lvl w:ilvl="7" w:tplc="48622A5C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  <w:lvl w:ilvl="8" w:tplc="838E4C0A">
      <w:numFmt w:val="bullet"/>
      <w:lvlText w:val="•"/>
      <w:lvlJc w:val="left"/>
      <w:pPr>
        <w:ind w:left="866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71F5CF0"/>
    <w:multiLevelType w:val="hybridMultilevel"/>
    <w:tmpl w:val="518E39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D46D9A"/>
    <w:multiLevelType w:val="hybridMultilevel"/>
    <w:tmpl w:val="FD765284"/>
    <w:lvl w:ilvl="0" w:tplc="3418EDFC">
      <w:start w:val="1"/>
      <w:numFmt w:val="decimal"/>
      <w:lvlText w:val="%1."/>
      <w:lvlJc w:val="left"/>
      <w:pPr>
        <w:ind w:left="1330" w:hanging="360"/>
      </w:pPr>
      <w:rPr>
        <w:rFonts w:hint="default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7B"/>
    <w:rsid w:val="00004DFE"/>
    <w:rsid w:val="00013230"/>
    <w:rsid w:val="00014545"/>
    <w:rsid w:val="0001757B"/>
    <w:rsid w:val="00066EAF"/>
    <w:rsid w:val="0008290A"/>
    <w:rsid w:val="00085363"/>
    <w:rsid w:val="000B2E90"/>
    <w:rsid w:val="000C171C"/>
    <w:rsid w:val="000E5224"/>
    <w:rsid w:val="000F2CBE"/>
    <w:rsid w:val="000F342C"/>
    <w:rsid w:val="00103D95"/>
    <w:rsid w:val="00132494"/>
    <w:rsid w:val="0015395D"/>
    <w:rsid w:val="001913FF"/>
    <w:rsid w:val="00196B5F"/>
    <w:rsid w:val="001A4011"/>
    <w:rsid w:val="001D47C1"/>
    <w:rsid w:val="001E1501"/>
    <w:rsid w:val="001E3445"/>
    <w:rsid w:val="00215D62"/>
    <w:rsid w:val="00263C25"/>
    <w:rsid w:val="00270609"/>
    <w:rsid w:val="00284FD2"/>
    <w:rsid w:val="002D10B2"/>
    <w:rsid w:val="002E39E0"/>
    <w:rsid w:val="003252E4"/>
    <w:rsid w:val="0033616B"/>
    <w:rsid w:val="00390313"/>
    <w:rsid w:val="00392DBB"/>
    <w:rsid w:val="00412B1C"/>
    <w:rsid w:val="00414EF2"/>
    <w:rsid w:val="00420EC4"/>
    <w:rsid w:val="0042727B"/>
    <w:rsid w:val="004446FB"/>
    <w:rsid w:val="00467A76"/>
    <w:rsid w:val="00476CEB"/>
    <w:rsid w:val="004901BB"/>
    <w:rsid w:val="004F0C7E"/>
    <w:rsid w:val="00500CB1"/>
    <w:rsid w:val="005110D6"/>
    <w:rsid w:val="00512E88"/>
    <w:rsid w:val="00521E43"/>
    <w:rsid w:val="00565B84"/>
    <w:rsid w:val="00587F5D"/>
    <w:rsid w:val="005A3C37"/>
    <w:rsid w:val="005B7FF3"/>
    <w:rsid w:val="005D3B01"/>
    <w:rsid w:val="005F3CCB"/>
    <w:rsid w:val="005F7985"/>
    <w:rsid w:val="00600795"/>
    <w:rsid w:val="0061059B"/>
    <w:rsid w:val="00614860"/>
    <w:rsid w:val="00662ADE"/>
    <w:rsid w:val="006C776B"/>
    <w:rsid w:val="006F4317"/>
    <w:rsid w:val="007178D7"/>
    <w:rsid w:val="007264FC"/>
    <w:rsid w:val="00735DC1"/>
    <w:rsid w:val="007514CA"/>
    <w:rsid w:val="00751842"/>
    <w:rsid w:val="00760485"/>
    <w:rsid w:val="00782EDB"/>
    <w:rsid w:val="00796F98"/>
    <w:rsid w:val="00797938"/>
    <w:rsid w:val="007A4A22"/>
    <w:rsid w:val="007F35FC"/>
    <w:rsid w:val="00816AA8"/>
    <w:rsid w:val="00834B30"/>
    <w:rsid w:val="008355C4"/>
    <w:rsid w:val="0084257B"/>
    <w:rsid w:val="008A5C09"/>
    <w:rsid w:val="008C58E4"/>
    <w:rsid w:val="00913092"/>
    <w:rsid w:val="00917CE5"/>
    <w:rsid w:val="0094732B"/>
    <w:rsid w:val="009735CB"/>
    <w:rsid w:val="009741B0"/>
    <w:rsid w:val="00A149E8"/>
    <w:rsid w:val="00A35C87"/>
    <w:rsid w:val="00A872B0"/>
    <w:rsid w:val="00AB167B"/>
    <w:rsid w:val="00B4320A"/>
    <w:rsid w:val="00B57F25"/>
    <w:rsid w:val="00B70D32"/>
    <w:rsid w:val="00B716E1"/>
    <w:rsid w:val="00BA3CA1"/>
    <w:rsid w:val="00BB2546"/>
    <w:rsid w:val="00BF4C34"/>
    <w:rsid w:val="00C03926"/>
    <w:rsid w:val="00C13BE9"/>
    <w:rsid w:val="00C22A52"/>
    <w:rsid w:val="00C50E6A"/>
    <w:rsid w:val="00C5134C"/>
    <w:rsid w:val="00C53DEB"/>
    <w:rsid w:val="00CA463E"/>
    <w:rsid w:val="00CA5F2B"/>
    <w:rsid w:val="00CB7D0F"/>
    <w:rsid w:val="00D0255D"/>
    <w:rsid w:val="00D351F4"/>
    <w:rsid w:val="00D54807"/>
    <w:rsid w:val="00D566DA"/>
    <w:rsid w:val="00D6209C"/>
    <w:rsid w:val="00D623E3"/>
    <w:rsid w:val="00D63A46"/>
    <w:rsid w:val="00D90DAA"/>
    <w:rsid w:val="00D92615"/>
    <w:rsid w:val="00DD0436"/>
    <w:rsid w:val="00DD1209"/>
    <w:rsid w:val="00E22E7B"/>
    <w:rsid w:val="00E42E91"/>
    <w:rsid w:val="00E51CEE"/>
    <w:rsid w:val="00E558EC"/>
    <w:rsid w:val="00EA1E90"/>
    <w:rsid w:val="00EE6CAF"/>
    <w:rsid w:val="00F50FBB"/>
    <w:rsid w:val="00F82AFD"/>
    <w:rsid w:val="00F832A2"/>
    <w:rsid w:val="00F868AC"/>
    <w:rsid w:val="00F87037"/>
    <w:rsid w:val="00F962A8"/>
    <w:rsid w:val="00FB22F6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52CF1"/>
  <w15:docId w15:val="{83CEB8D0-9195-4ABC-AB7D-A664EE05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67B"/>
  </w:style>
  <w:style w:type="paragraph" w:styleId="Nagwek1">
    <w:name w:val="heading 1"/>
    <w:basedOn w:val="Normalny"/>
    <w:next w:val="Normalny"/>
    <w:link w:val="Nagwek1Znak"/>
    <w:uiPriority w:val="9"/>
    <w:qFormat/>
    <w:rsid w:val="000E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A35C87"/>
    <w:pPr>
      <w:widowControl w:val="0"/>
      <w:autoSpaceDE w:val="0"/>
      <w:autoSpaceDN w:val="0"/>
      <w:spacing w:after="0" w:line="240" w:lineRule="auto"/>
      <w:ind w:left="762"/>
      <w:outlineLvl w:val="1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lrzxr">
    <w:name w:val="lrzxr"/>
    <w:basedOn w:val="Domylnaczcionkaakapitu"/>
    <w:rsid w:val="00AB167B"/>
  </w:style>
  <w:style w:type="paragraph" w:styleId="Akapitzlist">
    <w:name w:val="List Paragraph"/>
    <w:basedOn w:val="Normalny"/>
    <w:link w:val="AkapitzlistZnak"/>
    <w:uiPriority w:val="34"/>
    <w:qFormat/>
    <w:rsid w:val="00AB16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20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20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A35C87"/>
    <w:rPr>
      <w:rFonts w:ascii="Calibri" w:eastAsia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A35C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5C87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96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96B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0E5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D9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0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0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0B2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70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C37F0-D973-4875-BA0D-054617969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3580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Kaniewski</dc:creator>
  <cp:lastModifiedBy>Mariusz Kańtoch</cp:lastModifiedBy>
  <cp:revision>2</cp:revision>
  <cp:lastPrinted>2021-02-22T13:28:00Z</cp:lastPrinted>
  <dcterms:created xsi:type="dcterms:W3CDTF">2021-02-23T10:51:00Z</dcterms:created>
  <dcterms:modified xsi:type="dcterms:W3CDTF">2021-02-23T10:51:00Z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